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第十一届“中华杯”智能网联汽车应用技术竞赛方案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***的技能型人才搭建展示技艺的平台，提供切磋交流的载体，营造崇尚技能、匠心筑梦的良好社会氛围。 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上海中华职业教育社、上海市人力资源和社会保障局、上海市教育委员会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>
      <w:pPr>
        <w:pageBreakBefore w:val="0"/>
        <w:wordWrap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虹口</w:t>
      </w:r>
      <w:r>
        <w:rPr>
          <w:rFonts w:hint="eastAsia" w:ascii="宋体" w:hAnsi="宋体" w:eastAsia="宋体" w:cs="宋体"/>
          <w:sz w:val="28"/>
          <w:szCs w:val="28"/>
        </w:rPr>
        <w:t>区中华职业教育社、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上海虹口新产业发展职教集团、</w:t>
      </w:r>
      <w:r>
        <w:rPr>
          <w:rFonts w:hint="eastAsia" w:ascii="宋体" w:hAnsi="宋体" w:eastAsia="宋体" w:cs="宋体"/>
          <w:sz w:val="28"/>
          <w:szCs w:val="28"/>
        </w:rPr>
        <w:t>上海南湖职业技术学院、威盛电子（上海）有限公司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上海英齐汽车设备有限公司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上海交通职业技术培训中心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本市及长三角地区职业院校专业教师（包括实习指导教师）、社会培训机构培训教师、企业培训教师。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报名日期：2023年*月*日前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报名时填写“2023年第十一届上海市‘中华杯’教师职业技能竞赛报名表”，可用电子邮件形式通过网上报名。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t>361665829@qq.com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赵磊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17316328500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参赛选手报名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本次比赛为团队比赛，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2人/组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eastAsia="zh-CN"/>
        </w:rPr>
        <w:t>进行报名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员变更：参赛选手报名获得确认后不得随意更换。如备赛过程中参赛选手因故无法参赛，须向组委会于相应赛项开赛10个工作日之前出具书面说明，经大赛组委会办公室核实后予以更换；团体赛选手因特殊原因不能参加比赛时，则视为自动放弃竞赛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各参赛报名单位负责本单位参赛人员的资格审查工作，并保存相关证明材料的复印件，以备查阅。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jc w:val="both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抽签和熟悉场地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组委会在报到结束后统一安排参赛队进行抽签，由抽签决定各参赛队比赛场地位置。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组委会安排各参赛队统一有序的熟悉场地。熟悉场地时，参赛队限定在观摩区活动，不得进入竞赛区。严禁与现场工作人员进行交流，不发表没有根据以及有损大赛整体形象的言论。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熟悉场地时应严格遵守大赛相关规定，严禁拥挤、喧哗、打闹，以免发生意外事故。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比赛入场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凭参赛证在正式比赛开始前30分钟到指定地点集合，选手按顺序依次进场，进行各项准备工作，现场裁判将对各参赛选手的身份信息进行核对。选手在正式比赛开始5分钟后不得入场，比赛结束前20分钟内允许提前离场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除比赛规定的物品外，参赛选手不允许携带任何通讯及存储设备、纸质材料等物品进入赛场，赛场内提供比赛必备用品。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（四）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比赛过程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选手进入赛场必须听从现场裁判员的统一布置和指挥，首先需对比赛设备、运行环境等进行检查和测试，如有问题及时向裁判员报告。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参赛选手必须在裁判宣布比赛开始后才能进行正式比赛操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作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参赛选手所携带进入赛场的参赛证件和其它物品，现场裁判员有权进行检验和核准。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比赛过程中选手不得随意离开工位范围，不得与其它选手交流或擅自离开赛场。如遇问题时须举手向裁判员示意询问后处理，否则按作弊行为处理。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在比赛过程中只允许裁判员、工作人员进入现场，其余人员（包括领队、指导教师和其他参赛选手）未经组委会同意不得进入赛场。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过程中，选手必须严格遵守安全操作的规程，确保人身和设备的安全，并接受现场裁判和技术人员的监督和警示。因选手造成设备故障或损坏，无法继续比赛，裁判长有权决定终止比赛。因非选手个人因素出现设备故障，由裁判长视具体情况做出裁决（暂停竞赛计时或调整至最后批次参加竞赛）。如果确定为设备故障问题，裁判长将酌情给与补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（五）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比赛结束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在比赛结束前20分钟，裁判长提醒比赛即将结束，选手应做好结束准备，数据文件按规定存档。结束哨声响起时，宣布比赛正式结束，选手必须停止一切操作。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参赛队若提前结束竞赛，应由选手向裁判员举手示意，竞赛终止时间由裁判员记录，参赛队结束竞赛后不得再进行任何操作。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比赛中需按比赛试题要求保存相关数据，不要关闭任何设备，不得对设备随意加设密码。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参赛选手不得将比赛有关的任何物品带离赛场，选手必须经现场裁判员许可后方能离开赛场。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参赛队在完成比赛后应按照裁判员指挥有序离场，不得影响其他队伍比赛，否则取消该项成绩。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赛项要求参赛选手在规定的时间内，对智能网联汽车所搭载的感知传感器进行品质检测、装配、调试和标定；通过下发指令完成线控转向、线控驱动与线控制动的测试；按照要求在仿真环境下完成智能网联汽车场景的仿真测试；使用提供的算法工具完成交通标识训练；根据提供的路线完成地图采集，完成高精度地图的导入；按要求完成智能路侧端设备的安装与调试，能够实现路侧设备与车辆的实时通信，最终实现自动驾驶功能。</w:t>
      </w:r>
    </w:p>
    <w:p>
      <w:pPr>
        <w:pStyle w:val="2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智能网联汽车综合装调应用技术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45分钟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，分值占比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val="en-US" w:eastAsia="zh-CN"/>
        </w:rPr>
        <w:t>50%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：</w:t>
      </w:r>
    </w:p>
    <w:p>
      <w:pPr>
        <w:pageBreakBefore w:val="0"/>
        <w:widowControl w:val="0"/>
        <w:numPr>
          <w:ilvl w:val="0"/>
          <w:numId w:val="7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对智能网联汽车的感知传感器等设备和连接线束进行目视检查，包括设备数量、型号、连接状况和安装情况。</w:t>
      </w:r>
    </w:p>
    <w:p>
      <w:pPr>
        <w:pageBreakBefore w:val="0"/>
        <w:widowControl w:val="0"/>
        <w:numPr>
          <w:ilvl w:val="0"/>
          <w:numId w:val="7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对智能网联汽车的感知传感器进行功能测试，确认传感器能否正常工作。</w:t>
      </w:r>
    </w:p>
    <w:p>
      <w:pPr>
        <w:pageBreakBefore w:val="0"/>
        <w:widowControl w:val="0"/>
        <w:numPr>
          <w:ilvl w:val="0"/>
          <w:numId w:val="7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对智能网联汽车的感知传感器等设备进行安装、标定、线束连接和调试。</w:t>
      </w:r>
    </w:p>
    <w:p>
      <w:pPr>
        <w:pageBreakBefore w:val="0"/>
        <w:widowControl w:val="0"/>
        <w:numPr>
          <w:ilvl w:val="0"/>
          <w:numId w:val="7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熟悉车辆CAN通信协议，并根据参赛考题要求，下发相应的控制指令，完成对车辆线控操控测试。</w:t>
      </w:r>
    </w:p>
    <w:p>
      <w:pPr>
        <w:pageBreakBefore w:val="0"/>
        <w:widowControl w:val="0"/>
        <w:numPr>
          <w:ilvl w:val="0"/>
          <w:numId w:val="7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基于给定的交通标识，测试单目摄像头对交通标识的识别检测功能。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模块主要考查选手规范使用工量具和仪器仪表等能力，对各感知设备的安装调试、参数设置和标定、功能验证、故障排除等能力，对线控协议的掌握和运用能力，以及对摄像头物体识别功能的理解程度，了解自动驾驶核心算法技术。</w:t>
      </w:r>
    </w:p>
    <w:p>
      <w:pPr>
        <w:pStyle w:val="2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智能网联汽车仿真应用技术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15分钟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，分值占比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val="en-US" w:eastAsia="zh-CN"/>
        </w:rPr>
        <w:t>20%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：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围绕自动驾驶仿真技术，在规定时间内，要求选手熟悉仿真软件环境，完成仿真环境搭建及仿真场景的测试。</w:t>
      </w:r>
    </w:p>
    <w:p>
      <w:pPr>
        <w:pageBreakBefore w:val="0"/>
        <w:widowControl w:val="0"/>
        <w:numPr>
          <w:ilvl w:val="0"/>
          <w:numId w:val="8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按任务要求，选手完成仿真环境平台的启动和初始化，能够进入仿真平台进行操作，检查各仿真模块功能运行状态。</w:t>
      </w:r>
    </w:p>
    <w:p>
      <w:pPr>
        <w:pageBreakBefore w:val="0"/>
        <w:widowControl w:val="0"/>
        <w:numPr>
          <w:ilvl w:val="0"/>
          <w:numId w:val="8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根据任务要求，进行仿真地图构建和交通各要素的参数设定，选手首先进行仿真地图的构建，依次完成对车辆、传感器、交通流等参数设定，完成对车辆的全局路径规划。</w:t>
      </w:r>
    </w:p>
    <w:p>
      <w:pPr>
        <w:pageBreakBefore w:val="0"/>
        <w:widowControl w:val="0"/>
        <w:numPr>
          <w:ilvl w:val="0"/>
          <w:numId w:val="8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依据任务要求，完成ADAS仿真功能的验证，按要求选择仿真场景，进行车道辅助保持、自动紧急制动、盲区检测、自适应巡航控制等功能的验证。</w:t>
      </w:r>
    </w:p>
    <w:p>
      <w:pPr>
        <w:pageBreakBefore w:val="0"/>
        <w:widowControl w:val="0"/>
        <w:numPr>
          <w:ilvl w:val="0"/>
          <w:numId w:val="8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按照赛题要求完成仿真功能测试，并保存测试结果。</w:t>
      </w:r>
    </w:p>
    <w:p>
      <w:pPr>
        <w:pStyle w:val="2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b w:val="0"/>
          <w:snapToGrid/>
          <w:color w:val="auto"/>
          <w:szCs w:val="28"/>
        </w:rPr>
      </w:pP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智能网联汽车车路协同应用技术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</w:rPr>
        <w:t>30分钟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，分值占比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val="en-US" w:eastAsia="zh-CN"/>
        </w:rPr>
        <w:t>20%</w:t>
      </w:r>
      <w:r>
        <w:rPr>
          <w:rFonts w:hint="eastAsia" w:ascii="宋体" w:hAnsi="宋体" w:eastAsia="宋体" w:cs="宋体"/>
          <w:b w:val="0"/>
          <w:snapToGrid/>
          <w:color w:val="auto"/>
          <w:szCs w:val="28"/>
          <w:lang w:eastAsia="zh-CN"/>
        </w:rPr>
        <w:t>）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围绕智能网联汽车车路协同技术，要求选手在规定时间内完成智能路侧端设备的安装、调试、通信连接、故障排除，从而实现车和路端的数据联通。根据题目要求，完成指定路线的点云地图录制和生成。对智能网联汽车进行实车道路自动驾驶测试。</w:t>
      </w:r>
    </w:p>
    <w:p>
      <w:pPr>
        <w:pageBreakBefore w:val="0"/>
        <w:widowControl w:val="0"/>
        <w:numPr>
          <w:ilvl w:val="0"/>
          <w:numId w:val="9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根据题目要求，完成指定路线的点云地图录制和生成，将提供的高精度地图文件导入指定的位置。</w:t>
      </w:r>
    </w:p>
    <w:p>
      <w:pPr>
        <w:pageBreakBefore w:val="0"/>
        <w:widowControl w:val="0"/>
        <w:numPr>
          <w:ilvl w:val="0"/>
          <w:numId w:val="9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基于车路协同套件开展设备安全检查，判断信号机、智能路侧单元等设备是否正常并排除存在的故障。</w:t>
      </w:r>
    </w:p>
    <w:p>
      <w:pPr>
        <w:pageBreakBefore w:val="0"/>
        <w:widowControl w:val="0"/>
        <w:numPr>
          <w:ilvl w:val="0"/>
          <w:numId w:val="9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结合高精地图RTK点位数据，开展智能路侧单元RSU场景配置：包括闯红灯、车速引导等场景配置。</w:t>
      </w:r>
    </w:p>
    <w:p>
      <w:pPr>
        <w:pageBreakBefore w:val="0"/>
        <w:widowControl w:val="0"/>
        <w:numPr>
          <w:ilvl w:val="0"/>
          <w:numId w:val="9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0" w:after="181" w:afterLines="50" w:line="50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智能网联汽车进行实车道路自动驾驶测试，完成车辆定位、地图加载、路径规划等步骤，结合车路协同一体化感知基站，开展车路协同场景实车验证。车辆能够正常起步开始自动驾驶并到达终点，在自动驾驶过程中完成紧急停障、主动绕障、交通标识识别等功能验证，车辆在运行过程中通过接收到的红绿灯数据，安全通过红绿灯路口，同时触发闯红灯或车速引导等V2X场景。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任务主要考察选手对高精度地图和车路协同V2X通信技术的掌握程度，使选手能够完成高精度地图数据的采集、保存、导入等操作，并掌握对信号机、智能路侧单元、智能车载单元的调试配置技能，完成车路协同V2X场景搭建及自动驾驶、整车测试等操作。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 w:cs="宋体"/>
          <w:b/>
          <w:sz w:val="28"/>
          <w:szCs w:val="28"/>
        </w:rPr>
        <w:t>竞赛时间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2023年*月*日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>
      <w:pPr>
        <w:pageBreakBefore w:val="0"/>
        <w:wordWrap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上海南湖职业技术学院 （上海市虹口区三门路661号）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 w:cs="宋体"/>
          <w:b/>
          <w:sz w:val="28"/>
          <w:szCs w:val="28"/>
        </w:rPr>
        <w:t>奖项设置</w:t>
      </w:r>
    </w:p>
    <w:p>
      <w:pPr>
        <w:pageBreakBefore w:val="0"/>
        <w:widowControl w:val="0"/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名。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  <w:t>十一、</w:t>
      </w:r>
      <w:r>
        <w:rPr>
          <w:rFonts w:hint="eastAsia" w:ascii="宋体" w:hAnsi="宋体" w:eastAsia="宋体" w:cs="宋体"/>
          <w:b/>
          <w:sz w:val="28"/>
          <w:szCs w:val="28"/>
        </w:rPr>
        <w:t>注意事项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8"/>
          <w:szCs w:val="24"/>
          <w:lang w:val="en-US" w:eastAsia="zh-CN" w:bidi="ar-SA"/>
        </w:rPr>
        <w:t>1.比赛期间选手自备电脑</w:t>
      </w:r>
    </w:p>
    <w:p>
      <w:pPr>
        <w:pageBreakBefore w:val="0"/>
        <w:wordWrap/>
        <w:topLinePunct w:val="0"/>
        <w:bidi w:val="0"/>
        <w:adjustRightInd w:val="0"/>
        <w:snapToGrid w:val="0"/>
        <w:spacing w:after="181" w:afterLines="50" w:line="50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4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4"/>
        </w:rPr>
        <w:t>交通方式：地铁3号线江湾镇站下，步行500米。公交713、51、52、116、132、302、552、751、875到三门路逸仙路站下车，步行200米。</w:t>
      </w:r>
    </w:p>
    <w:p>
      <w:pPr>
        <w:pStyle w:val="13"/>
        <w:pageBreakBefore w:val="0"/>
        <w:widowControl w:val="0"/>
        <w:numPr>
          <w:ilvl w:val="0"/>
          <w:numId w:val="0"/>
        </w:numPr>
        <w:wordWrap/>
        <w:overflowPunct w:val="0"/>
        <w:topLinePunct w:val="0"/>
        <w:bidi w:val="0"/>
        <w:adjustRightInd w:val="0"/>
        <w:snapToGrid w:val="0"/>
        <w:spacing w:after="181" w:afterLines="50" w:line="500" w:lineRule="exact"/>
        <w:ind w:left="560" w:leftChars="0" w:firstLine="562" w:firstLineChars="200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0B1D05"/>
    <w:multiLevelType w:val="singleLevel"/>
    <w:tmpl w:val="B90B1D0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BBE5D6C3"/>
    <w:multiLevelType w:val="singleLevel"/>
    <w:tmpl w:val="BBE5D6C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BE1CBF51"/>
    <w:multiLevelType w:val="singleLevel"/>
    <w:tmpl w:val="BE1CBF5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FC1B182E"/>
    <w:multiLevelType w:val="singleLevel"/>
    <w:tmpl w:val="FC1B18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1DA10043"/>
    <w:multiLevelType w:val="singleLevel"/>
    <w:tmpl w:val="1DA1004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2C5B8374"/>
    <w:multiLevelType w:val="singleLevel"/>
    <w:tmpl w:val="2C5B837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2C7B9662"/>
    <w:multiLevelType w:val="singleLevel"/>
    <w:tmpl w:val="2C7B966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50934C27"/>
    <w:multiLevelType w:val="singleLevel"/>
    <w:tmpl w:val="50934C27"/>
    <w:lvl w:ilvl="0" w:tentative="0">
      <w:start w:val="1"/>
      <w:numFmt w:val="chineseCounting"/>
      <w:pStyle w:val="2"/>
      <w:suff w:val="nothing"/>
      <w:lvlText w:val="（%1）"/>
      <w:lvlJc w:val="left"/>
      <w:pPr>
        <w:ind w:left="2410" w:firstLine="0"/>
      </w:pPr>
      <w:rPr>
        <w:rFonts w:hint="eastAsia"/>
      </w:rPr>
    </w:lvl>
  </w:abstractNum>
  <w:abstractNum w:abstractNumId="8">
    <w:nsid w:val="573FA958"/>
    <w:multiLevelType w:val="singleLevel"/>
    <w:tmpl w:val="573FA95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72A8B"/>
    <w:rsid w:val="00A80CA6"/>
    <w:rsid w:val="00AA1867"/>
    <w:rsid w:val="00AA57E6"/>
    <w:rsid w:val="00AB729A"/>
    <w:rsid w:val="00B154E8"/>
    <w:rsid w:val="00B27833"/>
    <w:rsid w:val="00B367CE"/>
    <w:rsid w:val="00B4285F"/>
    <w:rsid w:val="00B71B2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41D96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056C64DF"/>
    <w:rsid w:val="1A082B61"/>
    <w:rsid w:val="1B23058D"/>
    <w:rsid w:val="284A4F82"/>
    <w:rsid w:val="435E06A0"/>
    <w:rsid w:val="438837D9"/>
    <w:rsid w:val="44E259CE"/>
    <w:rsid w:val="6F556DD9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9"/>
    <w:unhideWhenUsed/>
    <w:qFormat/>
    <w:uiPriority w:val="0"/>
    <w:pPr>
      <w:keepNext/>
      <w:keepLines/>
      <w:numPr>
        <w:ilvl w:val="0"/>
        <w:numId w:val="1"/>
      </w:numPr>
      <w:kinsoku w:val="0"/>
      <w:autoSpaceDE w:val="0"/>
      <w:autoSpaceDN w:val="0"/>
      <w:spacing w:before="200" w:line="360" w:lineRule="auto"/>
      <w:textAlignment w:val="baseline"/>
      <w:outlineLvl w:val="1"/>
    </w:pPr>
    <w:rPr>
      <w:rFonts w:ascii="Arial" w:hAnsi="Arial" w:eastAsia="黑体" w:cs="Arial"/>
      <w:b/>
      <w:snapToGrid w:val="0"/>
      <w:color w:val="000000"/>
      <w:sz w:val="28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footnote text"/>
    <w:basedOn w:val="1"/>
    <w:link w:val="20"/>
    <w:qFormat/>
    <w:uiPriority w:val="0"/>
    <w:pPr>
      <w:kinsoku w:val="0"/>
      <w:spacing w:before="240" w:after="240" w:line="360" w:lineRule="auto"/>
      <w:textAlignment w:val="baseline"/>
    </w:pPr>
    <w:rPr>
      <w:rFonts w:ascii="Times New Roman" w:hAnsi="Times New Roman" w:eastAsia="仿宋"/>
      <w:snapToGrid w:val="0"/>
      <w:color w:val="000000"/>
      <w:sz w:val="18"/>
      <w:szCs w:val="18"/>
    </w:rPr>
  </w:style>
  <w:style w:type="paragraph" w:styleId="9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字符"/>
    <w:link w:val="4"/>
    <w:semiHidden/>
    <w:qFormat/>
    <w:uiPriority w:val="99"/>
    <w:rPr>
      <w:rFonts w:ascii="Tahoma" w:hAnsi="Tahoma"/>
    </w:rPr>
  </w:style>
  <w:style w:type="character" w:customStyle="1" w:styleId="15">
    <w:name w:val="正文文本缩进 字符"/>
    <w:link w:val="3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6">
    <w:name w:val="批注框文本 字符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页眉 字符"/>
    <w:link w:val="7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2 字符"/>
    <w:basedOn w:val="12"/>
    <w:link w:val="2"/>
    <w:qFormat/>
    <w:uiPriority w:val="0"/>
    <w:rPr>
      <w:rFonts w:ascii="Arial" w:hAnsi="Arial" w:eastAsia="黑体" w:cs="Arial"/>
      <w:b/>
      <w:snapToGrid w:val="0"/>
      <w:color w:val="000000"/>
      <w:sz w:val="28"/>
      <w:szCs w:val="21"/>
    </w:rPr>
  </w:style>
  <w:style w:type="character" w:customStyle="1" w:styleId="20">
    <w:name w:val="脚注文本 字符"/>
    <w:basedOn w:val="12"/>
    <w:link w:val="8"/>
    <w:qFormat/>
    <w:uiPriority w:val="0"/>
    <w:rPr>
      <w:rFonts w:ascii="Times New Roman" w:hAnsi="Times New Roman" w:eastAsia="仿宋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7</Pages>
  <Words>3053</Words>
  <Characters>3141</Characters>
  <Lines>21</Lines>
  <Paragraphs>6</Paragraphs>
  <TotalTime>3</TotalTime>
  <ScaleCrop>false</ScaleCrop>
  <LinksUpToDate>false</LinksUpToDate>
  <CharactersWithSpaces>3149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2023-09-20T02:25:11Z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0648289DF1874C4A89DB5BBCD691E36C_13</vt:lpwstr>
  </property>
</Properties>
</file>