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jc w:val="center"/>
        <w:textAlignment w:val="auto"/>
        <w:rPr>
          <w:rFonts w:ascii="宋体" w:hAnsi="宋体" w:eastAsia="宋体"/>
          <w:b/>
          <w:sz w:val="28"/>
          <w:szCs w:val="28"/>
        </w:rPr>
      </w:pPr>
      <w:r>
        <w:rPr>
          <w:rFonts w:hint="eastAsia" w:ascii="宋体" w:hAnsi="宋体" w:eastAsia="宋体"/>
          <w:b/>
          <w:sz w:val="28"/>
          <w:szCs w:val="28"/>
        </w:rPr>
        <w:t>第十一届“中华杯” 艺术冷拼与果蔬雕刻竞赛</w:t>
      </w:r>
      <w:r>
        <w:rPr>
          <w:rFonts w:ascii="宋体" w:hAnsi="宋体" w:eastAsia="宋体"/>
          <w:b/>
          <w:sz w:val="28"/>
          <w:szCs w:val="28"/>
        </w:rPr>
        <w:t>方案</w:t>
      </w:r>
    </w:p>
    <w:p>
      <w:pPr>
        <w:pStyle w:val="11"/>
        <w:keepNext w:val="0"/>
        <w:keepLines w:val="0"/>
        <w:pageBreakBefore w:val="0"/>
        <w:widowControl/>
        <w:numPr>
          <w:ilvl w:val="0"/>
          <w:numId w:val="0"/>
        </w:numPr>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b/>
          <w:sz w:val="28"/>
          <w:szCs w:val="28"/>
        </w:rPr>
      </w:pPr>
      <w:r>
        <w:rPr>
          <w:rFonts w:hint="eastAsia" w:ascii="宋体" w:hAnsi="宋体" w:eastAsia="宋体"/>
          <w:b/>
          <w:sz w:val="28"/>
          <w:szCs w:val="28"/>
          <w:lang w:val="en-US" w:eastAsia="zh-CN"/>
        </w:rPr>
        <w:t>一、</w:t>
      </w:r>
      <w:r>
        <w:rPr>
          <w:rFonts w:hint="eastAsia" w:ascii="宋体" w:hAnsi="宋体" w:eastAsia="宋体"/>
          <w:b/>
          <w:sz w:val="28"/>
          <w:szCs w:val="28"/>
        </w:rPr>
        <w:t>竞赛目的</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秉承中华职业教育社优良传统，大力弘扬工匠精神，坚持“面向社会、面向青年、面向技能”的竞赛宗旨，为具有艺术冷拼与果蔬雕刻的技能型</w:t>
      </w:r>
      <w:r>
        <w:rPr>
          <w:rFonts w:ascii="宋体" w:hAnsi="宋体" w:eastAsia="宋体"/>
          <w:sz w:val="28"/>
          <w:szCs w:val="28"/>
        </w:rPr>
        <w:t>人才</w:t>
      </w:r>
      <w:r>
        <w:rPr>
          <w:rFonts w:hint="eastAsia" w:ascii="宋体" w:hAnsi="宋体" w:eastAsia="宋体"/>
          <w:sz w:val="28"/>
          <w:szCs w:val="28"/>
        </w:rPr>
        <w:t>搭建展示技艺的平台，</w:t>
      </w:r>
      <w:r>
        <w:rPr>
          <w:rFonts w:ascii="宋体" w:hAnsi="宋体" w:eastAsia="宋体"/>
          <w:sz w:val="28"/>
          <w:szCs w:val="28"/>
        </w:rPr>
        <w:t>提供切磋交流的载体</w:t>
      </w:r>
      <w:r>
        <w:rPr>
          <w:rFonts w:hint="eastAsia" w:ascii="宋体" w:hAnsi="宋体" w:eastAsia="宋体"/>
          <w:sz w:val="28"/>
          <w:szCs w:val="28"/>
        </w:rPr>
        <w:t>，营造崇尚技能、匠心筑梦的良好社会</w:t>
      </w:r>
      <w:r>
        <w:rPr>
          <w:rFonts w:ascii="宋体" w:hAnsi="宋体" w:eastAsia="宋体"/>
          <w:sz w:val="28"/>
          <w:szCs w:val="28"/>
        </w:rPr>
        <w:t>氛围</w:t>
      </w:r>
      <w:r>
        <w:rPr>
          <w:rFonts w:hint="eastAsia" w:ascii="宋体" w:hAnsi="宋体" w:eastAsia="宋体"/>
          <w:sz w:val="28"/>
          <w:szCs w:val="28"/>
        </w:rPr>
        <w:t xml:space="preserve">。 </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b/>
          <w:sz w:val="28"/>
          <w:szCs w:val="28"/>
        </w:rPr>
      </w:pPr>
      <w:r>
        <w:rPr>
          <w:rFonts w:hint="eastAsia" w:ascii="宋体" w:hAnsi="宋体" w:eastAsia="宋体"/>
          <w:b/>
          <w:sz w:val="28"/>
          <w:szCs w:val="28"/>
          <w:lang w:val="en-US" w:eastAsia="zh-CN"/>
        </w:rPr>
        <w:t>二、</w:t>
      </w:r>
      <w:r>
        <w:rPr>
          <w:rFonts w:hint="eastAsia" w:ascii="宋体" w:hAnsi="宋体" w:eastAsia="宋体"/>
          <w:b/>
          <w:sz w:val="28"/>
          <w:szCs w:val="28"/>
        </w:rPr>
        <w:t>主办单位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上海中华职业教育社、</w:t>
      </w:r>
      <w:r>
        <w:rPr>
          <w:rFonts w:ascii="宋体" w:hAnsi="宋体" w:eastAsia="宋体"/>
          <w:sz w:val="28"/>
          <w:szCs w:val="28"/>
        </w:rPr>
        <w:t>上海市人力资源和社会保障局、上海市教育委员会</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b/>
          <w:sz w:val="28"/>
          <w:szCs w:val="28"/>
        </w:rPr>
      </w:pPr>
      <w:r>
        <w:rPr>
          <w:rFonts w:hint="eastAsia" w:ascii="宋体" w:hAnsi="宋体" w:eastAsia="宋体"/>
          <w:b/>
          <w:sz w:val="28"/>
          <w:szCs w:val="28"/>
          <w:lang w:val="en-US" w:eastAsia="zh-CN"/>
        </w:rPr>
        <w:t>三、</w:t>
      </w:r>
      <w:r>
        <w:rPr>
          <w:rFonts w:hint="eastAsia" w:ascii="宋体" w:hAnsi="宋体" w:eastAsia="宋体"/>
          <w:b/>
          <w:sz w:val="28"/>
          <w:szCs w:val="28"/>
        </w:rPr>
        <w:t>承办协办单位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普陀区中华职业教育社、上海市曹杨职业技术学校、上海圣诺亚皇冠假日酒店</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b/>
          <w:sz w:val="28"/>
          <w:szCs w:val="28"/>
        </w:rPr>
      </w:pPr>
      <w:r>
        <w:rPr>
          <w:rFonts w:hint="eastAsia" w:ascii="宋体" w:hAnsi="宋体" w:eastAsia="宋体"/>
          <w:b/>
          <w:sz w:val="28"/>
          <w:szCs w:val="28"/>
          <w:lang w:val="en-US" w:eastAsia="zh-CN"/>
        </w:rPr>
        <w:t>四、</w:t>
      </w:r>
      <w:r>
        <w:rPr>
          <w:rFonts w:hint="eastAsia" w:ascii="宋体" w:hAnsi="宋体" w:eastAsia="宋体"/>
          <w:b/>
          <w:sz w:val="28"/>
          <w:szCs w:val="28"/>
        </w:rPr>
        <w:t>竞赛对象</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本市及长三角地区职业院校专业</w:t>
      </w:r>
      <w:r>
        <w:rPr>
          <w:rFonts w:ascii="宋体" w:hAnsi="宋体" w:eastAsia="宋体"/>
          <w:sz w:val="28"/>
          <w:szCs w:val="28"/>
        </w:rPr>
        <w:t>教师</w:t>
      </w:r>
      <w:r>
        <w:rPr>
          <w:rFonts w:hint="eastAsia" w:ascii="宋体" w:hAnsi="宋体" w:eastAsia="宋体"/>
          <w:sz w:val="28"/>
          <w:szCs w:val="28"/>
        </w:rPr>
        <w:t>（包括实习指导教师）、社会培训机构培训</w:t>
      </w:r>
      <w:r>
        <w:rPr>
          <w:rFonts w:ascii="宋体" w:hAnsi="宋体" w:eastAsia="宋体"/>
          <w:sz w:val="28"/>
          <w:szCs w:val="28"/>
        </w:rPr>
        <w:t>教师</w:t>
      </w:r>
      <w:r>
        <w:rPr>
          <w:rFonts w:hint="eastAsia" w:ascii="宋体" w:hAnsi="宋体" w:eastAsia="宋体"/>
          <w:sz w:val="28"/>
          <w:szCs w:val="28"/>
        </w:rPr>
        <w:t>、企业培训教师。</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b/>
          <w:sz w:val="28"/>
          <w:szCs w:val="28"/>
        </w:rPr>
      </w:pPr>
      <w:r>
        <w:rPr>
          <w:rFonts w:hint="eastAsia" w:ascii="宋体" w:hAnsi="宋体" w:eastAsia="宋体"/>
          <w:b/>
          <w:sz w:val="28"/>
          <w:szCs w:val="28"/>
          <w:lang w:val="en-US" w:eastAsia="zh-CN"/>
        </w:rPr>
        <w:t>五、</w:t>
      </w:r>
      <w:r>
        <w:rPr>
          <w:rFonts w:hint="eastAsia" w:ascii="宋体" w:hAnsi="宋体" w:eastAsia="宋体"/>
          <w:b/>
          <w:sz w:val="28"/>
          <w:szCs w:val="28"/>
        </w:rPr>
        <w:t>报名办法</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报名日期：2023年11月12日前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报名时填写“2023年第十一届上海市‘中华杯’教师职业技能竞赛报名表”，可用电子邮件形式通过网上报名。</w:t>
      </w:r>
      <w:r>
        <w:rPr>
          <w:rFonts w:hint="eastAsia" w:ascii="宋体" w:hAnsi="宋体" w:eastAsia="宋体"/>
          <w:b/>
          <w:sz w:val="28"/>
          <w:szCs w:val="28"/>
        </w:rPr>
        <w:t>报名邮箱地址：</w:t>
      </w:r>
      <w:r>
        <w:rPr>
          <w:rFonts w:hint="eastAsia" w:ascii="宋体" w:hAnsi="宋体" w:eastAsia="宋体"/>
          <w:sz w:val="28"/>
          <w:szCs w:val="28"/>
        </w:rPr>
        <w:t>545436329@qq.com</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hint="eastAsia" w:ascii="宋体" w:hAnsi="宋体" w:eastAsia="宋体"/>
          <w:sz w:val="28"/>
          <w:szCs w:val="28"/>
        </w:rPr>
      </w:pPr>
      <w:r>
        <w:rPr>
          <w:rFonts w:hint="eastAsia" w:ascii="宋体" w:hAnsi="宋体" w:eastAsia="宋体"/>
          <w:b/>
          <w:sz w:val="28"/>
          <w:szCs w:val="28"/>
        </w:rPr>
        <w:t>联系人</w:t>
      </w:r>
      <w:r>
        <w:rPr>
          <w:rFonts w:hint="eastAsia" w:ascii="宋体" w:hAnsi="宋体" w:eastAsia="宋体"/>
          <w:sz w:val="28"/>
          <w:szCs w:val="28"/>
        </w:rPr>
        <w:t>：夏磊，</w:t>
      </w:r>
      <w:r>
        <w:rPr>
          <w:rFonts w:hint="eastAsia" w:ascii="宋体" w:hAnsi="宋体" w:eastAsia="宋体"/>
          <w:b/>
          <w:sz w:val="28"/>
          <w:szCs w:val="28"/>
        </w:rPr>
        <w:t>联系电话（手机）：</w:t>
      </w:r>
      <w:r>
        <w:rPr>
          <w:rFonts w:hint="eastAsia" w:ascii="宋体" w:hAnsi="宋体" w:eastAsia="宋体"/>
          <w:sz w:val="28"/>
          <w:szCs w:val="28"/>
        </w:rPr>
        <w:t>13671767925</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b/>
          <w:sz w:val="28"/>
          <w:szCs w:val="28"/>
        </w:rPr>
      </w:pPr>
      <w:r>
        <w:rPr>
          <w:rFonts w:hint="eastAsia" w:ascii="宋体" w:hAnsi="宋体" w:eastAsia="宋体"/>
          <w:b/>
          <w:sz w:val="28"/>
          <w:szCs w:val="28"/>
          <w:lang w:val="en-US" w:eastAsia="zh-CN"/>
        </w:rPr>
        <w:t>六、</w:t>
      </w:r>
      <w:r>
        <w:rPr>
          <w:rFonts w:hint="eastAsia" w:ascii="宋体" w:hAnsi="宋体" w:eastAsia="宋体"/>
          <w:b/>
          <w:sz w:val="28"/>
          <w:szCs w:val="28"/>
        </w:rPr>
        <w:t>参赛规则</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艺术冷拼与果蔬雕刻项目，是以指定烹饪原料、作品主题及相关的技术要求为标准，通过选取适宜的原料围绕主题进行艺术冷拼与果蔬雕刻的赛场设计并完成相关作品的制作，并达到中式烹调师（三级）职业等级认定相关标准要求的竞赛项目。</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b/>
          <w:bCs/>
          <w:sz w:val="28"/>
          <w:szCs w:val="28"/>
        </w:rPr>
      </w:pPr>
      <w:r>
        <w:rPr>
          <w:rFonts w:hint="eastAsia" w:ascii="宋体" w:hAnsi="宋体" w:eastAsia="宋体"/>
          <w:b/>
          <w:bCs/>
          <w:sz w:val="28"/>
          <w:szCs w:val="28"/>
          <w:lang w:val="en-US" w:eastAsia="zh-CN"/>
        </w:rPr>
        <w:t>七、</w:t>
      </w:r>
      <w:r>
        <w:rPr>
          <w:rFonts w:hint="eastAsia" w:ascii="宋体" w:hAnsi="宋体" w:eastAsia="宋体"/>
          <w:b/>
          <w:bCs/>
          <w:sz w:val="28"/>
          <w:szCs w:val="28"/>
        </w:rPr>
        <w:t>竞赛内容</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本项目主要是根据职业能力对于艺术冷拼、果蔬雕刻为基础，培养技术人员工作组织、自我管理、创新设计和手工制作的能力。试题内容与评分标准，参考全国、上海市职业技能大赛“烹饪（中餐）”项目的相关内容进行设定。</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竞赛模块与配分</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center"/>
              <w:textAlignment w:val="auto"/>
              <w:rPr>
                <w:rFonts w:hint="eastAsia" w:asciiTheme="minorEastAsia" w:hAnsiTheme="minorEastAsia" w:eastAsiaTheme="minorEastAsia" w:cstheme="minorBidi"/>
                <w:b/>
                <w:sz w:val="24"/>
                <w:szCs w:val="24"/>
              </w:rPr>
            </w:pPr>
            <w:r>
              <w:rPr>
                <w:rFonts w:hint="eastAsia" w:asciiTheme="minorEastAsia" w:hAnsiTheme="minorEastAsia" w:eastAsiaTheme="minorEastAsia" w:cstheme="minorBidi"/>
                <w:b/>
                <w:sz w:val="24"/>
                <w:szCs w:val="24"/>
              </w:rPr>
              <w:t>序号</w:t>
            </w:r>
          </w:p>
        </w:tc>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center"/>
              <w:textAlignment w:val="auto"/>
              <w:rPr>
                <w:rFonts w:hint="eastAsia" w:asciiTheme="minorEastAsia" w:hAnsiTheme="minorEastAsia" w:eastAsiaTheme="minorEastAsia" w:cstheme="minorBidi"/>
                <w:b/>
                <w:sz w:val="24"/>
                <w:szCs w:val="24"/>
              </w:rPr>
            </w:pPr>
            <w:r>
              <w:rPr>
                <w:rFonts w:hint="eastAsia" w:asciiTheme="minorEastAsia" w:hAnsiTheme="minorEastAsia" w:eastAsiaTheme="minorEastAsia" w:cstheme="minorBidi"/>
                <w:b/>
                <w:sz w:val="24"/>
                <w:szCs w:val="24"/>
              </w:rPr>
              <w:t>竞赛模块</w:t>
            </w:r>
          </w:p>
        </w:tc>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b/>
                <w:sz w:val="24"/>
                <w:szCs w:val="24"/>
              </w:rPr>
            </w:pPr>
            <w:r>
              <w:rPr>
                <w:rFonts w:hint="eastAsia" w:asciiTheme="minorEastAsia" w:hAnsiTheme="minorEastAsia" w:eastAsiaTheme="minorEastAsia" w:cstheme="minorBidi"/>
                <w:b/>
                <w:sz w:val="24"/>
                <w:szCs w:val="24"/>
              </w:rPr>
              <w:t>时长</w:t>
            </w:r>
          </w:p>
        </w:tc>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b/>
                <w:sz w:val="24"/>
                <w:szCs w:val="24"/>
              </w:rPr>
            </w:pPr>
            <w:r>
              <w:rPr>
                <w:rFonts w:hint="eastAsia" w:asciiTheme="minorEastAsia" w:hAnsiTheme="minorEastAsia" w:eastAsiaTheme="minorEastAsia" w:cstheme="minorBidi"/>
                <w:b/>
                <w:sz w:val="24"/>
                <w:szCs w:val="24"/>
              </w:rPr>
              <w:t>分值</w:t>
            </w:r>
          </w:p>
        </w:tc>
        <w:tc>
          <w:tcPr>
            <w:tcW w:w="1421"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b/>
                <w:sz w:val="24"/>
                <w:szCs w:val="24"/>
              </w:rPr>
            </w:pPr>
            <w:r>
              <w:rPr>
                <w:rFonts w:hint="eastAsia" w:asciiTheme="minorEastAsia" w:hAnsiTheme="minorEastAsia" w:eastAsiaTheme="minorEastAsia" w:cstheme="minorBidi"/>
                <w:b/>
                <w:sz w:val="24"/>
                <w:szCs w:val="24"/>
              </w:rPr>
              <w:t>权重</w:t>
            </w:r>
          </w:p>
        </w:tc>
        <w:tc>
          <w:tcPr>
            <w:tcW w:w="1421"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b/>
                <w:sz w:val="24"/>
                <w:szCs w:val="24"/>
              </w:rPr>
            </w:pPr>
            <w:r>
              <w:rPr>
                <w:rFonts w:hint="eastAsia" w:asciiTheme="minorEastAsia" w:hAnsiTheme="minorEastAsia" w:eastAsiaTheme="minorEastAsia" w:cstheme="minorBidi"/>
                <w:b/>
                <w:sz w:val="24"/>
                <w:szCs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480" w:firstLineChars="200"/>
              <w:jc w:val="center"/>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1</w:t>
            </w:r>
          </w:p>
        </w:tc>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center"/>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艺术冷拼</w:t>
            </w:r>
          </w:p>
        </w:tc>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90分钟</w:t>
            </w:r>
          </w:p>
        </w:tc>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100分</w:t>
            </w:r>
          </w:p>
        </w:tc>
        <w:tc>
          <w:tcPr>
            <w:tcW w:w="1421"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50%</w:t>
            </w:r>
          </w:p>
        </w:tc>
        <w:tc>
          <w:tcPr>
            <w:tcW w:w="1421"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480" w:firstLineChars="200"/>
              <w:jc w:val="center"/>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2</w:t>
            </w:r>
          </w:p>
        </w:tc>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center"/>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果蔬雕刻</w:t>
            </w:r>
          </w:p>
        </w:tc>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90分钟</w:t>
            </w:r>
          </w:p>
        </w:tc>
        <w:tc>
          <w:tcPr>
            <w:tcW w:w="1420"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100分</w:t>
            </w:r>
          </w:p>
        </w:tc>
        <w:tc>
          <w:tcPr>
            <w:tcW w:w="1421" w:type="dxa"/>
          </w:tcPr>
          <w:p>
            <w:pPr>
              <w:keepNext w:val="0"/>
              <w:keepLines w:val="0"/>
              <w:pageBreakBefore w:val="0"/>
              <w:widowControl/>
              <w:kinsoku/>
              <w:wordWrap/>
              <w:overflowPunct/>
              <w:topLinePunct w:val="0"/>
              <w:autoSpaceDE/>
              <w:autoSpaceDN/>
              <w:bidi w:val="0"/>
              <w:adjustRightInd w:val="0"/>
              <w:snapToGrid w:val="0"/>
              <w:spacing w:after="181" w:afterLines="50" w:line="500" w:lineRule="exact"/>
              <w:jc w:val="both"/>
              <w:textAlignment w:val="auto"/>
              <w:rPr>
                <w:rFonts w:hint="eastAsia"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50%</w:t>
            </w:r>
          </w:p>
        </w:tc>
        <w:tc>
          <w:tcPr>
            <w:tcW w:w="1421" w:type="dxa"/>
            <w:vMerge w:val="continue"/>
          </w:tcPr>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480" w:firstLineChars="200"/>
              <w:textAlignment w:val="auto"/>
              <w:rPr>
                <w:rFonts w:asciiTheme="minorEastAsia" w:hAnsiTheme="minorEastAsia" w:eastAsiaTheme="minorEastAsia" w:cstheme="minorBidi"/>
                <w:sz w:val="24"/>
                <w:szCs w:val="24"/>
              </w:rPr>
            </w:pPr>
          </w:p>
        </w:tc>
      </w:tr>
    </w:tbl>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hint="eastAsia" w:ascii="宋体" w:hAnsi="宋体" w:eastAsia="宋体"/>
          <w:b/>
          <w:sz w:val="28"/>
          <w:szCs w:val="28"/>
          <w:lang w:val="en-US" w:eastAsia="zh-CN"/>
        </w:rPr>
      </w:pPr>
      <w:r>
        <w:rPr>
          <w:rFonts w:hint="eastAsia" w:ascii="宋体" w:hAnsi="宋体" w:eastAsia="宋体"/>
          <w:b/>
          <w:sz w:val="28"/>
          <w:szCs w:val="28"/>
          <w:lang w:val="en-US" w:eastAsia="zh-CN"/>
        </w:rPr>
        <w:t>八、竞赛时间</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2023年11月25日</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b/>
          <w:sz w:val="28"/>
          <w:szCs w:val="28"/>
        </w:rPr>
      </w:pPr>
      <w:r>
        <w:rPr>
          <w:rFonts w:hint="eastAsia" w:ascii="宋体" w:hAnsi="宋体" w:eastAsia="宋体"/>
          <w:b/>
          <w:sz w:val="28"/>
          <w:szCs w:val="28"/>
          <w:lang w:val="en-US" w:eastAsia="zh-CN"/>
        </w:rPr>
        <w:t>九、</w:t>
      </w:r>
      <w:r>
        <w:rPr>
          <w:rFonts w:hint="eastAsia" w:ascii="宋体" w:hAnsi="宋体" w:eastAsia="宋体"/>
          <w:b/>
          <w:sz w:val="28"/>
          <w:szCs w:val="28"/>
        </w:rPr>
        <w:t>竞赛地点</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上海市曹杨职业技术学校（普陀区清涧路240号）</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b/>
          <w:sz w:val="28"/>
          <w:szCs w:val="28"/>
        </w:rPr>
      </w:pPr>
      <w:r>
        <w:rPr>
          <w:rFonts w:hint="eastAsia" w:ascii="宋体" w:hAnsi="宋体" w:eastAsia="宋体"/>
          <w:b/>
          <w:sz w:val="28"/>
          <w:szCs w:val="28"/>
          <w:lang w:val="en-US" w:eastAsia="zh-CN"/>
        </w:rPr>
        <w:t>十、</w:t>
      </w:r>
      <w:r>
        <w:rPr>
          <w:rFonts w:hint="eastAsia" w:ascii="宋体" w:hAnsi="宋体" w:eastAsia="宋体"/>
          <w:b/>
          <w:sz w:val="28"/>
          <w:szCs w:val="28"/>
        </w:rPr>
        <w:t>奖项设置</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b/>
          <w:sz w:val="28"/>
          <w:szCs w:val="28"/>
        </w:rPr>
      </w:pPr>
      <w:r>
        <w:rPr>
          <w:rFonts w:hint="eastAsia" w:ascii="宋体" w:hAnsi="宋体" w:eastAsia="宋体"/>
          <w:sz w:val="28"/>
          <w:szCs w:val="28"/>
        </w:rPr>
        <w:t>竞赛设一等奖1名，二等奖</w:t>
      </w:r>
      <w:r>
        <w:rPr>
          <w:rFonts w:hint="eastAsia" w:ascii="宋体" w:hAnsi="宋体" w:eastAsia="宋体"/>
          <w:sz w:val="28"/>
          <w:szCs w:val="28"/>
          <w:lang w:val="en-US" w:eastAsia="zh-CN"/>
        </w:rPr>
        <w:t>3</w:t>
      </w:r>
      <w:r>
        <w:rPr>
          <w:rFonts w:hint="eastAsia" w:ascii="宋体" w:hAnsi="宋体" w:eastAsia="宋体"/>
          <w:sz w:val="28"/>
          <w:szCs w:val="28"/>
        </w:rPr>
        <w:t>名，三等奖</w:t>
      </w:r>
      <w:r>
        <w:rPr>
          <w:rFonts w:hint="eastAsia" w:ascii="宋体" w:hAnsi="宋体" w:eastAsia="宋体"/>
          <w:sz w:val="28"/>
          <w:szCs w:val="28"/>
          <w:lang w:val="en-US" w:eastAsia="zh-CN"/>
        </w:rPr>
        <w:t>5</w:t>
      </w:r>
      <w:r>
        <w:rPr>
          <w:rFonts w:hint="eastAsia" w:ascii="宋体" w:hAnsi="宋体" w:eastAsia="宋体"/>
          <w:sz w:val="28"/>
          <w:szCs w:val="28"/>
        </w:rPr>
        <w:t>名。</w:t>
      </w:r>
      <w:bookmarkStart w:id="0" w:name="_GoBack"/>
      <w:bookmarkEnd w:id="0"/>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D31D50"/>
    <w:rsid w:val="0000352F"/>
    <w:rsid w:val="00014EB3"/>
    <w:rsid w:val="000250F9"/>
    <w:rsid w:val="00027D9F"/>
    <w:rsid w:val="00067540"/>
    <w:rsid w:val="00072721"/>
    <w:rsid w:val="000E6D86"/>
    <w:rsid w:val="000F1F03"/>
    <w:rsid w:val="0011695A"/>
    <w:rsid w:val="001326DF"/>
    <w:rsid w:val="00146CD4"/>
    <w:rsid w:val="001541D1"/>
    <w:rsid w:val="001B6016"/>
    <w:rsid w:val="001F03C1"/>
    <w:rsid w:val="002D27D2"/>
    <w:rsid w:val="002D33D1"/>
    <w:rsid w:val="002D6FC6"/>
    <w:rsid w:val="002E1121"/>
    <w:rsid w:val="002E29CF"/>
    <w:rsid w:val="00314761"/>
    <w:rsid w:val="00316555"/>
    <w:rsid w:val="00317587"/>
    <w:rsid w:val="00320244"/>
    <w:rsid w:val="00323B43"/>
    <w:rsid w:val="00332EB3"/>
    <w:rsid w:val="003736CF"/>
    <w:rsid w:val="003A2145"/>
    <w:rsid w:val="003A2E13"/>
    <w:rsid w:val="003D37D8"/>
    <w:rsid w:val="00426133"/>
    <w:rsid w:val="004310B4"/>
    <w:rsid w:val="00432041"/>
    <w:rsid w:val="004358AB"/>
    <w:rsid w:val="004400AD"/>
    <w:rsid w:val="0044340C"/>
    <w:rsid w:val="004533C4"/>
    <w:rsid w:val="004A519E"/>
    <w:rsid w:val="004B2EE8"/>
    <w:rsid w:val="004C3294"/>
    <w:rsid w:val="004E1E40"/>
    <w:rsid w:val="004E3D33"/>
    <w:rsid w:val="005911EC"/>
    <w:rsid w:val="006449C3"/>
    <w:rsid w:val="00650FEE"/>
    <w:rsid w:val="0067207B"/>
    <w:rsid w:val="006A3F4A"/>
    <w:rsid w:val="006B1D05"/>
    <w:rsid w:val="00703764"/>
    <w:rsid w:val="00731E8B"/>
    <w:rsid w:val="00740C08"/>
    <w:rsid w:val="0074126E"/>
    <w:rsid w:val="00751753"/>
    <w:rsid w:val="007D27A9"/>
    <w:rsid w:val="00800E9A"/>
    <w:rsid w:val="00827954"/>
    <w:rsid w:val="0089397C"/>
    <w:rsid w:val="008B7726"/>
    <w:rsid w:val="008F2AE5"/>
    <w:rsid w:val="00993197"/>
    <w:rsid w:val="009A3B90"/>
    <w:rsid w:val="009A7222"/>
    <w:rsid w:val="009D18B6"/>
    <w:rsid w:val="009D1A84"/>
    <w:rsid w:val="00A80CA6"/>
    <w:rsid w:val="00AA1867"/>
    <w:rsid w:val="00AA57E6"/>
    <w:rsid w:val="00AB729A"/>
    <w:rsid w:val="00B27833"/>
    <w:rsid w:val="00B367CE"/>
    <w:rsid w:val="00B4285F"/>
    <w:rsid w:val="00C35118"/>
    <w:rsid w:val="00C43755"/>
    <w:rsid w:val="00C45B18"/>
    <w:rsid w:val="00C463DE"/>
    <w:rsid w:val="00C60B1C"/>
    <w:rsid w:val="00C91160"/>
    <w:rsid w:val="00C9418F"/>
    <w:rsid w:val="00CA6540"/>
    <w:rsid w:val="00CF5BBA"/>
    <w:rsid w:val="00D31D50"/>
    <w:rsid w:val="00D756CB"/>
    <w:rsid w:val="00D90ACF"/>
    <w:rsid w:val="00D93528"/>
    <w:rsid w:val="00DB26A6"/>
    <w:rsid w:val="00DC601C"/>
    <w:rsid w:val="00E03F79"/>
    <w:rsid w:val="00E07B84"/>
    <w:rsid w:val="00E17E91"/>
    <w:rsid w:val="00E27D59"/>
    <w:rsid w:val="00E80D29"/>
    <w:rsid w:val="00E8286F"/>
    <w:rsid w:val="00E90703"/>
    <w:rsid w:val="00ED5824"/>
    <w:rsid w:val="00EF49F3"/>
    <w:rsid w:val="00F02243"/>
    <w:rsid w:val="00F05552"/>
    <w:rsid w:val="00F13747"/>
    <w:rsid w:val="00F72C8E"/>
    <w:rsid w:val="00F85F9E"/>
    <w:rsid w:val="00FD2545"/>
    <w:rsid w:val="00FF41D4"/>
    <w:rsid w:val="1B23058D"/>
    <w:rsid w:val="435E06A0"/>
    <w:rsid w:val="438837D9"/>
    <w:rsid w:val="5A333932"/>
    <w:rsid w:val="5E5C6AA4"/>
    <w:rsid w:val="6D1457AA"/>
    <w:rsid w:val="706B2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3">
    <w:name w:val="Date"/>
    <w:basedOn w:val="1"/>
    <w:next w:val="1"/>
    <w:link w:val="12"/>
    <w:semiHidden/>
    <w:unhideWhenUsed/>
    <w:qFormat/>
    <w:uiPriority w:val="99"/>
    <w:pPr>
      <w:ind w:left="100" w:leftChars="2500"/>
    </w:pPr>
    <w:rPr>
      <w:sz w:val="20"/>
      <w:szCs w:val="20"/>
    </w:rPr>
  </w:style>
  <w:style w:type="paragraph" w:styleId="4">
    <w:name w:val="Balloon Text"/>
    <w:basedOn w:val="1"/>
    <w:link w:val="14"/>
    <w:semiHidden/>
    <w:unhideWhenUsed/>
    <w:qFormat/>
    <w:uiPriority w:val="99"/>
    <w:pPr>
      <w:spacing w:after="0"/>
    </w:pPr>
    <w:rPr>
      <w:sz w:val="18"/>
      <w:szCs w:val="18"/>
    </w:rPr>
  </w:style>
  <w:style w:type="paragraph" w:styleId="5">
    <w:name w:val="footer"/>
    <w:basedOn w:val="1"/>
    <w:link w:val="16"/>
    <w:unhideWhenUsed/>
    <w:qFormat/>
    <w:uiPriority w:val="99"/>
    <w:pPr>
      <w:tabs>
        <w:tab w:val="center" w:pos="4153"/>
        <w:tab w:val="right" w:pos="8306"/>
      </w:tabs>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7">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table" w:styleId="9">
    <w:name w:val="Table Grid"/>
    <w:basedOn w:val="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ind w:firstLine="420" w:firstLineChars="200"/>
    </w:pPr>
  </w:style>
  <w:style w:type="character" w:customStyle="1" w:styleId="12">
    <w:name w:val="日期 Char"/>
    <w:link w:val="3"/>
    <w:semiHidden/>
    <w:qFormat/>
    <w:uiPriority w:val="99"/>
    <w:rPr>
      <w:rFonts w:ascii="Tahoma" w:hAnsi="Tahoma"/>
    </w:rPr>
  </w:style>
  <w:style w:type="character" w:customStyle="1" w:styleId="13">
    <w:name w:val="正文文本缩进 Char"/>
    <w:link w:val="2"/>
    <w:qFormat/>
    <w:uiPriority w:val="0"/>
    <w:rPr>
      <w:rFonts w:ascii="Times New Roman" w:hAnsi="Times New Roman" w:eastAsia="宋体" w:cs="Times New Roman"/>
      <w:kern w:val="2"/>
      <w:sz w:val="30"/>
      <w:szCs w:val="24"/>
    </w:rPr>
  </w:style>
  <w:style w:type="character" w:customStyle="1" w:styleId="14">
    <w:name w:val="批注框文本 Char"/>
    <w:link w:val="4"/>
    <w:semiHidden/>
    <w:qFormat/>
    <w:uiPriority w:val="99"/>
    <w:rPr>
      <w:rFonts w:ascii="Tahoma" w:hAnsi="Tahoma"/>
      <w:sz w:val="18"/>
      <w:szCs w:val="18"/>
    </w:rPr>
  </w:style>
  <w:style w:type="character" w:customStyle="1" w:styleId="15">
    <w:name w:val="页眉 Char"/>
    <w:link w:val="6"/>
    <w:qFormat/>
    <w:uiPriority w:val="99"/>
    <w:rPr>
      <w:rFonts w:ascii="Tahoma" w:hAnsi="Tahoma"/>
      <w:sz w:val="18"/>
      <w:szCs w:val="18"/>
    </w:rPr>
  </w:style>
  <w:style w:type="character" w:customStyle="1" w:styleId="16">
    <w:name w:val="页脚 Char"/>
    <w:link w:val="5"/>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Pages>
  <Words>717</Words>
  <Characters>769</Characters>
  <Lines>5</Lines>
  <Paragraphs>1</Paragraphs>
  <TotalTime>27</TotalTime>
  <ScaleCrop>false</ScaleCrop>
  <LinksUpToDate>false</LinksUpToDate>
  <CharactersWithSpaces>771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2023-09-05T11:22:00Z</dcterms:created>
  <dc:creator>DELL</dc:creator>
  <cp:lastModifiedBy>朱松杰</cp:lastModifiedBy>
  <cp:lastPrinted>2017-08-08T06:02:00Z</cp:lastPrinted>
  <dcterms:modified xsi:type="dcterms:W3CDTF">2023-09-20T02:24:22Z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1359F07C7865426DB6B69EB869601BD8_13</vt:lpwstr>
  </property>
</Properties>
</file>