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ascii="宋体" w:hAnsi="宋体" w:eastAsia="宋体"/>
          <w:b/>
          <w:sz w:val="28"/>
          <w:szCs w:val="28"/>
        </w:rPr>
      </w:pPr>
      <w:r>
        <w:rPr>
          <w:rFonts w:hint="eastAsia" w:ascii="宋体" w:hAnsi="宋体" w:eastAsia="宋体"/>
          <w:b/>
          <w:sz w:val="28"/>
          <w:szCs w:val="28"/>
        </w:rPr>
        <w:t>第十一届“中华杯”平面设计技术竞赛</w:t>
      </w:r>
      <w:r>
        <w:rPr>
          <w:rFonts w:ascii="宋体" w:hAnsi="宋体" w:eastAsia="宋体"/>
          <w:b/>
          <w:sz w:val="28"/>
          <w:szCs w:val="28"/>
        </w:rPr>
        <w:t>方案</w:t>
      </w:r>
    </w:p>
    <w:p>
      <w:pPr>
        <w:pStyle w:val="11"/>
        <w:keepNext w:val="0"/>
        <w:keepLines w:val="0"/>
        <w:pageBreakBefore w:val="0"/>
        <w:widowControl/>
        <w:numPr>
          <w:ilvl w:val="0"/>
          <w:numId w:val="1"/>
        </w:numPr>
        <w:kinsoku/>
        <w:wordWrap/>
        <w:overflowPunct/>
        <w:topLinePunct w:val="0"/>
        <w:autoSpaceDE/>
        <w:autoSpaceDN/>
        <w:bidi w:val="0"/>
        <w:adjustRightInd w:val="0"/>
        <w:snapToGrid w:val="0"/>
        <w:spacing w:after="181" w:afterLines="50" w:line="500" w:lineRule="exact"/>
        <w:ind w:firstLineChars="0"/>
        <w:textAlignment w:val="auto"/>
        <w:rPr>
          <w:rFonts w:ascii="宋体" w:hAnsi="宋体" w:eastAsia="宋体"/>
          <w:b/>
          <w:sz w:val="28"/>
          <w:szCs w:val="28"/>
        </w:rPr>
      </w:pPr>
      <w:r>
        <w:rPr>
          <w:rFonts w:hint="eastAsia" w:ascii="宋体" w:hAnsi="宋体" w:eastAsia="宋体"/>
          <w:b/>
          <w:sz w:val="28"/>
          <w:szCs w:val="28"/>
        </w:rPr>
        <w:t>竞赛目的</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秉承中华职业教育社优良传统，大力弘扬工匠精神，坚持“面向社会、面向青年、面向技能”的竞赛宗旨，为具有平面设计思维的技能型</w:t>
      </w:r>
      <w:r>
        <w:rPr>
          <w:rFonts w:ascii="宋体" w:hAnsi="宋体" w:eastAsia="宋体"/>
          <w:sz w:val="28"/>
          <w:szCs w:val="28"/>
        </w:rPr>
        <w:t>人才</w:t>
      </w:r>
      <w:r>
        <w:rPr>
          <w:rFonts w:hint="eastAsia" w:ascii="宋体" w:hAnsi="宋体" w:eastAsia="宋体"/>
          <w:sz w:val="28"/>
          <w:szCs w:val="28"/>
        </w:rPr>
        <w:t>搭建展示技艺的平台，</w:t>
      </w:r>
      <w:r>
        <w:rPr>
          <w:rFonts w:ascii="宋体" w:hAnsi="宋体" w:eastAsia="宋体"/>
          <w:sz w:val="28"/>
          <w:szCs w:val="28"/>
        </w:rPr>
        <w:t>提供切磋交流的载体</w:t>
      </w:r>
      <w:r>
        <w:rPr>
          <w:rFonts w:hint="eastAsia" w:ascii="宋体" w:hAnsi="宋体" w:eastAsia="宋体"/>
          <w:sz w:val="28"/>
          <w:szCs w:val="28"/>
        </w:rPr>
        <w:t>，营造崇尚技能、匠心筑梦的良好社会</w:t>
      </w:r>
      <w:r>
        <w:rPr>
          <w:rFonts w:ascii="宋体" w:hAnsi="宋体" w:eastAsia="宋体"/>
          <w:sz w:val="28"/>
          <w:szCs w:val="28"/>
        </w:rPr>
        <w:t>氛围</w:t>
      </w:r>
      <w:r>
        <w:rPr>
          <w:rFonts w:hint="eastAsia" w:ascii="宋体" w:hAnsi="宋体" w:eastAsia="宋体"/>
          <w:sz w:val="28"/>
          <w:szCs w:val="28"/>
        </w:rPr>
        <w:t xml:space="preserve">。 </w:t>
      </w:r>
    </w:p>
    <w:p>
      <w:pPr>
        <w:pStyle w:val="11"/>
        <w:keepNext w:val="0"/>
        <w:keepLines w:val="0"/>
        <w:pageBreakBefore w:val="0"/>
        <w:widowControl/>
        <w:numPr>
          <w:ilvl w:val="0"/>
          <w:numId w:val="1"/>
        </w:numPr>
        <w:kinsoku/>
        <w:wordWrap/>
        <w:overflowPunct/>
        <w:topLinePunct w:val="0"/>
        <w:autoSpaceDE/>
        <w:autoSpaceDN/>
        <w:bidi w:val="0"/>
        <w:adjustRightInd w:val="0"/>
        <w:snapToGrid w:val="0"/>
        <w:spacing w:after="181" w:afterLines="50" w:line="500" w:lineRule="exact"/>
        <w:ind w:firstLineChars="0"/>
        <w:textAlignment w:val="auto"/>
        <w:rPr>
          <w:rFonts w:ascii="宋体" w:hAnsi="宋体" w:eastAsia="宋体"/>
          <w:b/>
          <w:sz w:val="28"/>
          <w:szCs w:val="28"/>
        </w:rPr>
      </w:pPr>
      <w:r>
        <w:rPr>
          <w:rFonts w:hint="eastAsia" w:ascii="宋体" w:hAnsi="宋体" w:eastAsia="宋体"/>
          <w:b/>
          <w:sz w:val="28"/>
          <w:szCs w:val="28"/>
        </w:rPr>
        <w:t>主办单位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上海中华职业教育社、</w:t>
      </w:r>
      <w:r>
        <w:rPr>
          <w:rFonts w:ascii="宋体" w:hAnsi="宋体" w:eastAsia="宋体"/>
          <w:sz w:val="28"/>
          <w:szCs w:val="28"/>
        </w:rPr>
        <w:t>上海市人力资源和社会保障局、上海市教育委员会</w:t>
      </w:r>
    </w:p>
    <w:p>
      <w:pPr>
        <w:pStyle w:val="11"/>
        <w:keepNext w:val="0"/>
        <w:keepLines w:val="0"/>
        <w:pageBreakBefore w:val="0"/>
        <w:widowControl/>
        <w:numPr>
          <w:ilvl w:val="0"/>
          <w:numId w:val="1"/>
        </w:numPr>
        <w:kinsoku/>
        <w:wordWrap/>
        <w:overflowPunct/>
        <w:topLinePunct w:val="0"/>
        <w:autoSpaceDE/>
        <w:autoSpaceDN/>
        <w:bidi w:val="0"/>
        <w:adjustRightInd w:val="0"/>
        <w:snapToGrid w:val="0"/>
        <w:spacing w:after="181" w:afterLines="50" w:line="500" w:lineRule="exact"/>
        <w:ind w:firstLineChars="0"/>
        <w:textAlignment w:val="auto"/>
        <w:rPr>
          <w:rFonts w:ascii="宋体" w:hAnsi="宋体" w:eastAsia="宋体"/>
          <w:b/>
          <w:sz w:val="28"/>
          <w:szCs w:val="28"/>
        </w:rPr>
      </w:pPr>
      <w:r>
        <w:rPr>
          <w:rFonts w:hint="eastAsia" w:ascii="宋体" w:hAnsi="宋体" w:eastAsia="宋体"/>
          <w:b/>
          <w:sz w:val="28"/>
          <w:szCs w:val="28"/>
        </w:rPr>
        <w:t>承办协办单位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闵行区中华职业教育社、上海市西南工程学校</w:t>
      </w:r>
    </w:p>
    <w:p>
      <w:pPr>
        <w:pStyle w:val="11"/>
        <w:keepNext w:val="0"/>
        <w:keepLines w:val="0"/>
        <w:pageBreakBefore w:val="0"/>
        <w:widowControl/>
        <w:numPr>
          <w:ilvl w:val="0"/>
          <w:numId w:val="1"/>
        </w:numPr>
        <w:kinsoku/>
        <w:wordWrap/>
        <w:overflowPunct/>
        <w:topLinePunct w:val="0"/>
        <w:autoSpaceDE/>
        <w:autoSpaceDN/>
        <w:bidi w:val="0"/>
        <w:adjustRightInd w:val="0"/>
        <w:snapToGrid w:val="0"/>
        <w:spacing w:after="181" w:afterLines="50" w:line="500" w:lineRule="exact"/>
        <w:ind w:firstLineChars="0"/>
        <w:textAlignment w:val="auto"/>
        <w:rPr>
          <w:rFonts w:ascii="宋体" w:hAnsi="宋体" w:eastAsia="宋体"/>
          <w:b/>
          <w:sz w:val="28"/>
          <w:szCs w:val="28"/>
        </w:rPr>
      </w:pPr>
      <w:r>
        <w:rPr>
          <w:rFonts w:hint="eastAsia" w:ascii="宋体" w:hAnsi="宋体" w:eastAsia="宋体"/>
          <w:b/>
          <w:sz w:val="28"/>
          <w:szCs w:val="28"/>
        </w:rPr>
        <w:t>竞赛对象</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本市及长三角地区职业院校专业</w:t>
      </w:r>
      <w:r>
        <w:rPr>
          <w:rFonts w:ascii="宋体" w:hAnsi="宋体" w:eastAsia="宋体"/>
          <w:sz w:val="28"/>
          <w:szCs w:val="28"/>
        </w:rPr>
        <w:t>教师</w:t>
      </w:r>
      <w:r>
        <w:rPr>
          <w:rFonts w:hint="eastAsia" w:ascii="宋体" w:hAnsi="宋体" w:eastAsia="宋体"/>
          <w:sz w:val="28"/>
          <w:szCs w:val="28"/>
        </w:rPr>
        <w:t>（包括实习指导教师）、社会培训机构培训</w:t>
      </w:r>
      <w:r>
        <w:rPr>
          <w:rFonts w:ascii="宋体" w:hAnsi="宋体" w:eastAsia="宋体"/>
          <w:sz w:val="28"/>
          <w:szCs w:val="28"/>
        </w:rPr>
        <w:t>教师</w:t>
      </w:r>
      <w:r>
        <w:rPr>
          <w:rFonts w:hint="eastAsia" w:ascii="宋体" w:hAnsi="宋体" w:eastAsia="宋体"/>
          <w:sz w:val="28"/>
          <w:szCs w:val="28"/>
        </w:rPr>
        <w:t>、企业培训教师。</w:t>
      </w:r>
    </w:p>
    <w:p>
      <w:pPr>
        <w:pStyle w:val="11"/>
        <w:keepNext w:val="0"/>
        <w:keepLines w:val="0"/>
        <w:pageBreakBefore w:val="0"/>
        <w:widowControl/>
        <w:numPr>
          <w:ilvl w:val="0"/>
          <w:numId w:val="1"/>
        </w:numPr>
        <w:kinsoku/>
        <w:wordWrap/>
        <w:overflowPunct/>
        <w:topLinePunct w:val="0"/>
        <w:autoSpaceDE/>
        <w:autoSpaceDN/>
        <w:bidi w:val="0"/>
        <w:adjustRightInd w:val="0"/>
        <w:snapToGrid w:val="0"/>
        <w:spacing w:after="181" w:afterLines="50" w:line="500" w:lineRule="exact"/>
        <w:ind w:firstLineChars="0"/>
        <w:textAlignment w:val="auto"/>
        <w:rPr>
          <w:rFonts w:ascii="宋体" w:hAnsi="宋体" w:eastAsia="宋体"/>
          <w:b/>
          <w:sz w:val="28"/>
          <w:szCs w:val="28"/>
        </w:rPr>
      </w:pPr>
      <w:r>
        <w:rPr>
          <w:rFonts w:hint="eastAsia" w:ascii="宋体" w:hAnsi="宋体" w:eastAsia="宋体"/>
          <w:b/>
          <w:sz w:val="28"/>
          <w:szCs w:val="28"/>
        </w:rPr>
        <w:t>报名办法</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报名日期：2023年</w:t>
      </w:r>
      <w:r>
        <w:rPr>
          <w:rFonts w:ascii="宋体" w:hAnsi="宋体" w:eastAsia="宋体"/>
          <w:sz w:val="28"/>
          <w:szCs w:val="28"/>
        </w:rPr>
        <w:t>10</w:t>
      </w:r>
      <w:r>
        <w:rPr>
          <w:rFonts w:hint="eastAsia" w:ascii="宋体" w:hAnsi="宋体" w:eastAsia="宋体"/>
          <w:sz w:val="28"/>
          <w:szCs w:val="28"/>
        </w:rPr>
        <w:t>月</w:t>
      </w:r>
      <w:r>
        <w:rPr>
          <w:rFonts w:ascii="宋体" w:hAnsi="宋体" w:eastAsia="宋体"/>
          <w:sz w:val="28"/>
          <w:szCs w:val="28"/>
        </w:rPr>
        <w:t>8</w:t>
      </w:r>
      <w:r>
        <w:rPr>
          <w:rFonts w:hint="eastAsia" w:ascii="宋体" w:hAnsi="宋体" w:eastAsia="宋体"/>
          <w:sz w:val="28"/>
          <w:szCs w:val="28"/>
        </w:rPr>
        <w:t>日前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sz w:val="28"/>
          <w:szCs w:val="28"/>
        </w:rPr>
      </w:pPr>
      <w:r>
        <w:rPr>
          <w:rFonts w:hint="eastAsia" w:ascii="宋体" w:hAnsi="宋体" w:eastAsia="宋体"/>
          <w:sz w:val="28"/>
          <w:szCs w:val="28"/>
        </w:rPr>
        <w:t>报名时填写“2023年第十一届上海市‘中华杯’教师职业技能竞赛报名表”，可用电子邮件形式通过网上报名。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sz w:val="28"/>
          <w:szCs w:val="28"/>
        </w:rPr>
      </w:pPr>
      <w:r>
        <w:rPr>
          <w:rFonts w:hint="eastAsia" w:ascii="宋体" w:hAnsi="宋体" w:eastAsia="宋体"/>
          <w:b/>
          <w:sz w:val="28"/>
          <w:szCs w:val="28"/>
        </w:rPr>
        <w:t>报名邮箱地址：</w:t>
      </w:r>
      <w:r>
        <w:rPr>
          <w:rFonts w:hint="eastAsia" w:ascii="宋体" w:hAnsi="宋体" w:eastAsia="宋体"/>
          <w:sz w:val="28"/>
          <w:szCs w:val="28"/>
        </w:rPr>
        <w:t>lsoul_</w:t>
      </w:r>
      <w:r>
        <w:rPr>
          <w:rFonts w:ascii="宋体" w:hAnsi="宋体" w:eastAsia="宋体"/>
          <w:sz w:val="28"/>
          <w:szCs w:val="28"/>
        </w:rPr>
        <w:t xml:space="preserve">eater@163.com </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sz w:val="28"/>
          <w:szCs w:val="28"/>
        </w:rPr>
      </w:pPr>
      <w:r>
        <w:rPr>
          <w:rFonts w:hint="eastAsia" w:ascii="宋体" w:hAnsi="宋体" w:eastAsia="宋体"/>
          <w:b/>
          <w:sz w:val="28"/>
          <w:szCs w:val="28"/>
        </w:rPr>
        <w:t>联系人</w:t>
      </w:r>
      <w:r>
        <w:rPr>
          <w:rFonts w:hint="eastAsia" w:ascii="宋体" w:hAnsi="宋体" w:eastAsia="宋体"/>
          <w:sz w:val="28"/>
          <w:szCs w:val="28"/>
        </w:rPr>
        <w:t>：徐玮嘉，</w:t>
      </w:r>
      <w:r>
        <w:rPr>
          <w:rFonts w:hint="eastAsia" w:ascii="宋体" w:hAnsi="宋体" w:eastAsia="宋体"/>
          <w:b/>
          <w:sz w:val="28"/>
          <w:szCs w:val="28"/>
        </w:rPr>
        <w:t>联系电话（手机）：</w:t>
      </w:r>
      <w:r>
        <w:rPr>
          <w:rFonts w:ascii="宋体" w:hAnsi="宋体" w:eastAsia="宋体"/>
          <w:sz w:val="28"/>
          <w:szCs w:val="28"/>
        </w:rPr>
        <w:t>13120940728</w:t>
      </w:r>
    </w:p>
    <w:p>
      <w:pPr>
        <w:pStyle w:val="11"/>
        <w:keepNext w:val="0"/>
        <w:keepLines w:val="0"/>
        <w:pageBreakBefore w:val="0"/>
        <w:widowControl/>
        <w:numPr>
          <w:ilvl w:val="0"/>
          <w:numId w:val="1"/>
        </w:numPr>
        <w:kinsoku/>
        <w:wordWrap/>
        <w:overflowPunct/>
        <w:topLinePunct w:val="0"/>
        <w:autoSpaceDE/>
        <w:autoSpaceDN/>
        <w:bidi w:val="0"/>
        <w:adjustRightInd w:val="0"/>
        <w:snapToGrid w:val="0"/>
        <w:spacing w:after="181" w:afterLines="50" w:line="500" w:lineRule="exact"/>
        <w:ind w:firstLineChars="0"/>
        <w:textAlignment w:val="auto"/>
        <w:rPr>
          <w:rFonts w:ascii="宋体" w:hAnsi="宋体" w:eastAsia="宋体"/>
          <w:b/>
          <w:sz w:val="28"/>
          <w:szCs w:val="28"/>
        </w:rPr>
      </w:pPr>
      <w:r>
        <w:rPr>
          <w:rFonts w:hint="eastAsia" w:ascii="宋体" w:hAnsi="宋体" w:eastAsia="宋体"/>
          <w:b/>
          <w:sz w:val="28"/>
          <w:szCs w:val="28"/>
          <w:lang w:val="en-US" w:eastAsia="zh-CN"/>
        </w:rPr>
        <w:t>参赛规则</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bCs/>
          <w:sz w:val="28"/>
          <w:szCs w:val="28"/>
        </w:rPr>
      </w:pPr>
      <w:r>
        <w:rPr>
          <w:rFonts w:ascii="宋体" w:hAnsi="宋体" w:eastAsia="宋体"/>
          <w:bCs/>
          <w:sz w:val="28"/>
          <w:szCs w:val="28"/>
        </w:rPr>
        <w:t>1</w:t>
      </w:r>
      <w:r>
        <w:rPr>
          <w:rFonts w:hint="eastAsia" w:ascii="宋体" w:hAnsi="宋体" w:eastAsia="宋体"/>
          <w:bCs/>
          <w:sz w:val="28"/>
          <w:szCs w:val="28"/>
        </w:rPr>
        <w:t>.参赛选手在赛前 10 分钟领取比赛任务，并进入比赛赛位。比赛正式开始方可进行相关操作。</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bCs/>
          <w:sz w:val="28"/>
          <w:szCs w:val="28"/>
        </w:rPr>
      </w:pPr>
      <w:r>
        <w:rPr>
          <w:rFonts w:ascii="宋体" w:hAnsi="宋体" w:eastAsia="宋体"/>
          <w:bCs/>
          <w:sz w:val="28"/>
          <w:szCs w:val="28"/>
        </w:rPr>
        <w:t>2</w:t>
      </w:r>
      <w:r>
        <w:rPr>
          <w:rFonts w:hint="eastAsia" w:ascii="宋体" w:hAnsi="宋体" w:eastAsia="宋体"/>
          <w:bCs/>
          <w:sz w:val="28"/>
          <w:szCs w:val="28"/>
        </w:rPr>
        <w:t>.比赛赛位通过抽签决定，比赛期间参赛选手原则上不得离开比赛场地。</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bCs/>
          <w:sz w:val="28"/>
          <w:szCs w:val="28"/>
        </w:rPr>
      </w:pPr>
      <w:r>
        <w:rPr>
          <w:rFonts w:ascii="宋体" w:hAnsi="宋体" w:eastAsia="宋体"/>
          <w:bCs/>
          <w:sz w:val="28"/>
          <w:szCs w:val="28"/>
        </w:rPr>
        <w:t>3</w:t>
      </w:r>
      <w:r>
        <w:rPr>
          <w:rFonts w:hint="eastAsia" w:ascii="宋体" w:hAnsi="宋体" w:eastAsia="宋体"/>
          <w:bCs/>
          <w:sz w:val="28"/>
          <w:szCs w:val="28"/>
        </w:rPr>
        <w:t>.参赛选手应遵守赛场纪律，服从赛项执委会的指挥和安排，爱护比赛场地的设备和器材。</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bCs/>
          <w:sz w:val="28"/>
          <w:szCs w:val="28"/>
        </w:rPr>
      </w:pPr>
      <w:r>
        <w:rPr>
          <w:rFonts w:ascii="宋体" w:hAnsi="宋体" w:eastAsia="宋体"/>
          <w:bCs/>
          <w:sz w:val="28"/>
          <w:szCs w:val="28"/>
        </w:rPr>
        <w:t>4</w:t>
      </w:r>
      <w:r>
        <w:rPr>
          <w:rFonts w:hint="eastAsia" w:ascii="宋体" w:hAnsi="宋体" w:eastAsia="宋体"/>
          <w:bCs/>
          <w:sz w:val="28"/>
          <w:szCs w:val="28"/>
        </w:rPr>
        <w:t>.选手在竞赛前 30 分钟到达赛场，在进入赛场前，选手进行工号抽签，通过检录，依据抽签号进入相应比赛赛位,按照抽签的工位号进行竞赛。工作人员在每一场竞赛中登记选手工位号信息。在竞赛及评分过程中，只出现选手工位号信息，不得出现参赛证、身份证等任何选手个人身份信息。</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bCs/>
          <w:sz w:val="28"/>
          <w:szCs w:val="28"/>
        </w:rPr>
      </w:pPr>
      <w:r>
        <w:rPr>
          <w:rFonts w:ascii="宋体" w:hAnsi="宋体" w:eastAsia="宋体"/>
          <w:bCs/>
          <w:sz w:val="28"/>
          <w:szCs w:val="28"/>
        </w:rPr>
        <w:t>5</w:t>
      </w:r>
      <w:r>
        <w:rPr>
          <w:rFonts w:hint="eastAsia" w:ascii="宋体" w:hAnsi="宋体" w:eastAsia="宋体"/>
          <w:bCs/>
          <w:sz w:val="28"/>
          <w:szCs w:val="28"/>
        </w:rPr>
        <w:t xml:space="preserve">.比赛时间结束，选手应全体起立即停止一切操作。经工作人员查收清点所有文档后方可离开赛场，离开赛场时不得带走任何资料。 </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bCs/>
          <w:sz w:val="28"/>
          <w:szCs w:val="28"/>
        </w:rPr>
      </w:pPr>
      <w:r>
        <w:rPr>
          <w:rFonts w:ascii="宋体" w:hAnsi="宋体" w:eastAsia="宋体"/>
          <w:bCs/>
          <w:sz w:val="28"/>
          <w:szCs w:val="28"/>
        </w:rPr>
        <w:t>6</w:t>
      </w:r>
      <w:r>
        <w:rPr>
          <w:rFonts w:hint="eastAsia" w:ascii="宋体" w:hAnsi="宋体" w:eastAsia="宋体"/>
          <w:bCs/>
          <w:sz w:val="28"/>
          <w:szCs w:val="28"/>
        </w:rPr>
        <w:t xml:space="preserve">.赛项裁判应严格遵守赛项各项规章制度，确保比赛公平、公正、公开。比赛当日，赛项裁判应上交所有通信设备，并安排赛项裁判在指定区域休息或工作，直至赛项成绩评定结束。 </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bCs/>
          <w:sz w:val="28"/>
          <w:szCs w:val="28"/>
        </w:rPr>
      </w:pPr>
      <w:r>
        <w:rPr>
          <w:rFonts w:ascii="宋体" w:hAnsi="宋体" w:eastAsia="宋体"/>
          <w:bCs/>
          <w:sz w:val="28"/>
          <w:szCs w:val="28"/>
        </w:rPr>
        <w:t>7</w:t>
      </w:r>
      <w:r>
        <w:rPr>
          <w:rFonts w:hint="eastAsia" w:ascii="宋体" w:hAnsi="宋体" w:eastAsia="宋体"/>
          <w:bCs/>
          <w:sz w:val="28"/>
          <w:szCs w:val="28"/>
        </w:rPr>
        <w:t>.比赛结束后，评分裁判方可入场进行成绩评判。最终竞赛成绩经复核无误、裁判长签字确认后，按要求上报人社局。</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bCs/>
          <w:sz w:val="28"/>
          <w:szCs w:val="28"/>
        </w:rPr>
      </w:pPr>
      <w:r>
        <w:rPr>
          <w:rFonts w:ascii="宋体" w:hAnsi="宋体" w:eastAsia="宋体"/>
          <w:bCs/>
          <w:sz w:val="28"/>
          <w:szCs w:val="28"/>
        </w:rPr>
        <w:t>8</w:t>
      </w:r>
      <w:r>
        <w:rPr>
          <w:rFonts w:hint="eastAsia" w:ascii="宋体" w:hAnsi="宋体" w:eastAsia="宋体"/>
          <w:bCs/>
          <w:sz w:val="28"/>
          <w:szCs w:val="28"/>
        </w:rPr>
        <w:t>.赛项中每个比赛环节裁判评分的原始材料和最终成绩等结果性材料，经裁判长签字后，装袋密封留档；由赛项承办院校封存，并委派专人妥善保管。</w:t>
      </w:r>
    </w:p>
    <w:p>
      <w:pPr>
        <w:pStyle w:val="11"/>
        <w:keepNext w:val="0"/>
        <w:keepLines w:val="0"/>
        <w:pageBreakBefore w:val="0"/>
        <w:widowControl/>
        <w:numPr>
          <w:ilvl w:val="0"/>
          <w:numId w:val="1"/>
        </w:numPr>
        <w:kinsoku/>
        <w:wordWrap/>
        <w:overflowPunct/>
        <w:topLinePunct w:val="0"/>
        <w:autoSpaceDE/>
        <w:autoSpaceDN/>
        <w:bidi w:val="0"/>
        <w:adjustRightInd w:val="0"/>
        <w:snapToGrid w:val="0"/>
        <w:spacing w:after="181" w:afterLines="50" w:line="276" w:lineRule="auto"/>
        <w:ind w:firstLineChars="0"/>
        <w:textAlignment w:val="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竞赛内容</w:t>
      </w:r>
    </w:p>
    <w:p>
      <w:pPr>
        <w:pStyle w:val="11"/>
        <w:keepNext w:val="0"/>
        <w:keepLines w:val="0"/>
        <w:pageBreakBefore w:val="0"/>
        <w:widowControl/>
        <w:numPr>
          <w:ilvl w:val="0"/>
          <w:numId w:val="2"/>
        </w:numPr>
        <w:kinsoku/>
        <w:wordWrap/>
        <w:overflowPunct/>
        <w:topLinePunct w:val="0"/>
        <w:autoSpaceDE/>
        <w:autoSpaceDN/>
        <w:bidi w:val="0"/>
        <w:adjustRightInd w:val="0"/>
        <w:snapToGrid w:val="0"/>
        <w:spacing w:after="181" w:afterLines="50" w:line="500" w:lineRule="exact"/>
        <w:ind w:firstLineChars="0"/>
        <w:textAlignment w:val="auto"/>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竞赛方式</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bCs/>
          <w:sz w:val="28"/>
          <w:szCs w:val="28"/>
        </w:rPr>
      </w:pPr>
      <w:r>
        <w:rPr>
          <w:rFonts w:hint="eastAsia" w:ascii="宋体" w:hAnsi="宋体" w:eastAsia="宋体"/>
          <w:bCs/>
          <w:sz w:val="28"/>
          <w:szCs w:val="28"/>
        </w:rPr>
        <w:t xml:space="preserve">本赛项竞赛时长为 </w:t>
      </w:r>
      <w:r>
        <w:rPr>
          <w:rFonts w:ascii="宋体" w:hAnsi="宋体" w:eastAsia="宋体"/>
          <w:bCs/>
          <w:sz w:val="28"/>
          <w:szCs w:val="28"/>
        </w:rPr>
        <w:t>4</w:t>
      </w:r>
      <w:r>
        <w:rPr>
          <w:rFonts w:hint="eastAsia" w:ascii="宋体" w:hAnsi="宋体" w:eastAsia="宋体"/>
          <w:bCs/>
          <w:sz w:val="28"/>
          <w:szCs w:val="28"/>
        </w:rPr>
        <w:t>个小时，共两个场次，上午</w:t>
      </w:r>
      <w:r>
        <w:rPr>
          <w:rFonts w:ascii="宋体" w:hAnsi="宋体" w:eastAsia="宋体"/>
          <w:bCs/>
          <w:sz w:val="28"/>
          <w:szCs w:val="28"/>
        </w:rPr>
        <w:t>2</w:t>
      </w:r>
      <w:r>
        <w:rPr>
          <w:rFonts w:hint="eastAsia" w:ascii="宋体" w:hAnsi="宋体" w:eastAsia="宋体"/>
          <w:bCs/>
          <w:sz w:val="28"/>
          <w:szCs w:val="28"/>
        </w:rPr>
        <w:t xml:space="preserve">小时，下午2小时。参赛选手在规定时间内，使用现场提供的设备完成“广告设计与制作”“信息设计与制作”两个模块任务，并按照要求提交作品。 </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bCs/>
          <w:sz w:val="28"/>
          <w:szCs w:val="28"/>
        </w:rPr>
      </w:pPr>
      <w:r>
        <w:rPr>
          <w:rFonts w:hint="eastAsia" w:ascii="宋体" w:hAnsi="宋体" w:eastAsia="宋体"/>
          <w:b/>
          <w:sz w:val="28"/>
          <w:szCs w:val="28"/>
        </w:rPr>
        <w:t xml:space="preserve">（二）竞赛评分 </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bCs/>
          <w:sz w:val="28"/>
          <w:szCs w:val="28"/>
        </w:rPr>
      </w:pPr>
      <w:r>
        <w:rPr>
          <w:rFonts w:hint="eastAsia" w:ascii="宋体" w:hAnsi="宋体" w:eastAsia="宋体"/>
          <w:bCs/>
          <w:sz w:val="28"/>
          <w:szCs w:val="28"/>
        </w:rPr>
        <w:t>本赛项由评分裁判对各参赛选手提交的作品采取测量性结果评分和评价性结果评分相结合的方式进行评分。总成绩=</w:t>
      </w:r>
      <w:r>
        <w:rPr>
          <w:rFonts w:hint="eastAsia" w:ascii="宋体" w:hAnsi="宋体" w:eastAsia="宋体"/>
          <w:bCs/>
          <w:color w:val="000000" w:themeColor="text1"/>
          <w:sz w:val="28"/>
          <w:szCs w:val="28"/>
          <w14:textFill>
            <w14:solidFill>
              <w14:schemeClr w14:val="tx1"/>
            </w14:solidFill>
          </w14:textFill>
        </w:rPr>
        <w:t>广告设计与制作模块得分+信息设计与制作</w:t>
      </w:r>
      <w:r>
        <w:rPr>
          <w:rFonts w:hint="eastAsia" w:ascii="宋体" w:hAnsi="宋体" w:eastAsia="宋体"/>
          <w:bCs/>
          <w:sz w:val="28"/>
          <w:szCs w:val="28"/>
        </w:rPr>
        <w:t>模块得分。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334"/>
        <w:gridCol w:w="1719"/>
        <w:gridCol w:w="1649"/>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after="0" w:line="276" w:lineRule="auto"/>
              <w:rPr>
                <w:rFonts w:ascii="宋体" w:hAnsi="宋体" w:eastAsia="宋体"/>
                <w:bCs/>
                <w:sz w:val="28"/>
                <w:szCs w:val="28"/>
              </w:rPr>
            </w:pPr>
            <w:r>
              <w:rPr>
                <w:rFonts w:hint="eastAsia" w:ascii="宋体" w:hAnsi="宋体" w:eastAsia="宋体"/>
                <w:bCs/>
                <w:sz w:val="28"/>
                <w:szCs w:val="28"/>
              </w:rPr>
              <w:t>模块</w:t>
            </w:r>
          </w:p>
        </w:tc>
        <w:tc>
          <w:tcPr>
            <w:tcW w:w="2334" w:type="dxa"/>
          </w:tcPr>
          <w:p>
            <w:pPr>
              <w:spacing w:after="0" w:line="276" w:lineRule="auto"/>
              <w:rPr>
                <w:rFonts w:ascii="宋体" w:hAnsi="宋体" w:eastAsia="宋体"/>
                <w:bCs/>
                <w:sz w:val="28"/>
                <w:szCs w:val="28"/>
              </w:rPr>
            </w:pPr>
            <w:r>
              <w:rPr>
                <w:rFonts w:hint="eastAsia" w:ascii="宋体" w:hAnsi="宋体" w:eastAsia="宋体"/>
                <w:bCs/>
                <w:sz w:val="28"/>
                <w:szCs w:val="28"/>
              </w:rPr>
              <w:t>名称</w:t>
            </w:r>
          </w:p>
        </w:tc>
        <w:tc>
          <w:tcPr>
            <w:tcW w:w="1719" w:type="dxa"/>
          </w:tcPr>
          <w:p>
            <w:pPr>
              <w:spacing w:after="0" w:line="276" w:lineRule="auto"/>
              <w:rPr>
                <w:rFonts w:ascii="宋体" w:hAnsi="宋体" w:eastAsia="宋体"/>
                <w:bCs/>
                <w:sz w:val="28"/>
                <w:szCs w:val="28"/>
              </w:rPr>
            </w:pPr>
            <w:r>
              <w:rPr>
                <w:rFonts w:hint="eastAsia" w:ascii="宋体" w:hAnsi="宋体" w:eastAsia="宋体"/>
                <w:bCs/>
                <w:sz w:val="28"/>
                <w:szCs w:val="28"/>
              </w:rPr>
              <w:t>评价分</w:t>
            </w:r>
          </w:p>
        </w:tc>
        <w:tc>
          <w:tcPr>
            <w:tcW w:w="1649" w:type="dxa"/>
          </w:tcPr>
          <w:p>
            <w:pPr>
              <w:spacing w:after="0" w:line="276" w:lineRule="auto"/>
              <w:rPr>
                <w:rFonts w:ascii="宋体" w:hAnsi="宋体" w:eastAsia="宋体"/>
                <w:bCs/>
                <w:sz w:val="28"/>
                <w:szCs w:val="28"/>
              </w:rPr>
            </w:pPr>
            <w:r>
              <w:rPr>
                <w:rFonts w:hint="eastAsia" w:ascii="宋体" w:hAnsi="宋体" w:eastAsia="宋体"/>
                <w:bCs/>
                <w:sz w:val="28"/>
                <w:szCs w:val="28"/>
              </w:rPr>
              <w:t>测量分</w:t>
            </w:r>
          </w:p>
        </w:tc>
        <w:tc>
          <w:tcPr>
            <w:tcW w:w="1719" w:type="dxa"/>
          </w:tcPr>
          <w:p>
            <w:pPr>
              <w:spacing w:after="0" w:line="276" w:lineRule="auto"/>
              <w:rPr>
                <w:rFonts w:ascii="宋体" w:hAnsi="宋体" w:eastAsia="宋体"/>
                <w:bCs/>
                <w:sz w:val="28"/>
                <w:szCs w:val="28"/>
              </w:rPr>
            </w:pPr>
            <w:r>
              <w:rPr>
                <w:rFonts w:hint="eastAsia" w:ascii="宋体" w:hAnsi="宋体" w:eastAsia="宋体"/>
                <w:bCs/>
                <w:sz w:val="28"/>
                <w:szCs w:val="2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after="0" w:line="276" w:lineRule="auto"/>
              <w:rPr>
                <w:rFonts w:ascii="宋体" w:hAnsi="宋体" w:eastAsia="宋体"/>
                <w:bCs/>
                <w:sz w:val="28"/>
                <w:szCs w:val="28"/>
              </w:rPr>
            </w:pPr>
            <w:r>
              <w:rPr>
                <w:rFonts w:hint="eastAsia" w:ascii="宋体" w:hAnsi="宋体" w:eastAsia="宋体"/>
                <w:bCs/>
                <w:sz w:val="28"/>
                <w:szCs w:val="28"/>
              </w:rPr>
              <w:t>A</w:t>
            </w:r>
          </w:p>
        </w:tc>
        <w:tc>
          <w:tcPr>
            <w:tcW w:w="2334" w:type="dxa"/>
          </w:tcPr>
          <w:p>
            <w:pPr>
              <w:spacing w:after="0" w:line="276" w:lineRule="auto"/>
              <w:rPr>
                <w:rFonts w:ascii="宋体" w:hAnsi="宋体" w:eastAsia="宋体"/>
                <w:bCs/>
                <w:sz w:val="28"/>
                <w:szCs w:val="28"/>
              </w:rPr>
            </w:pPr>
            <w:r>
              <w:rPr>
                <w:rFonts w:hint="eastAsia" w:ascii="宋体" w:hAnsi="宋体" w:eastAsia="宋体"/>
                <w:sz w:val="28"/>
                <w:szCs w:val="28"/>
              </w:rPr>
              <w:t>广告设计与制作</w:t>
            </w:r>
          </w:p>
        </w:tc>
        <w:tc>
          <w:tcPr>
            <w:tcW w:w="1719" w:type="dxa"/>
          </w:tcPr>
          <w:p>
            <w:pPr>
              <w:spacing w:after="0" w:line="276" w:lineRule="auto"/>
              <w:rPr>
                <w:rFonts w:ascii="宋体" w:hAnsi="宋体" w:eastAsia="宋体"/>
                <w:bCs/>
                <w:sz w:val="28"/>
                <w:szCs w:val="28"/>
              </w:rPr>
            </w:pPr>
            <w:r>
              <w:rPr>
                <w:rFonts w:hint="eastAsia" w:ascii="宋体" w:hAnsi="宋体" w:eastAsia="宋体"/>
                <w:bCs/>
                <w:sz w:val="28"/>
                <w:szCs w:val="28"/>
              </w:rPr>
              <w:t>3</w:t>
            </w:r>
            <w:r>
              <w:rPr>
                <w:rFonts w:ascii="宋体" w:hAnsi="宋体" w:eastAsia="宋体"/>
                <w:bCs/>
                <w:sz w:val="28"/>
                <w:szCs w:val="28"/>
              </w:rPr>
              <w:t>0</w:t>
            </w:r>
          </w:p>
        </w:tc>
        <w:tc>
          <w:tcPr>
            <w:tcW w:w="1649" w:type="dxa"/>
          </w:tcPr>
          <w:p>
            <w:pPr>
              <w:spacing w:after="0" w:line="276" w:lineRule="auto"/>
              <w:rPr>
                <w:rFonts w:ascii="宋体" w:hAnsi="宋体" w:eastAsia="宋体"/>
                <w:bCs/>
                <w:sz w:val="28"/>
                <w:szCs w:val="28"/>
              </w:rPr>
            </w:pPr>
            <w:r>
              <w:rPr>
                <w:rFonts w:hint="eastAsia" w:ascii="宋体" w:hAnsi="宋体" w:eastAsia="宋体"/>
                <w:bCs/>
                <w:sz w:val="28"/>
                <w:szCs w:val="28"/>
              </w:rPr>
              <w:t>2</w:t>
            </w:r>
            <w:r>
              <w:rPr>
                <w:rFonts w:ascii="宋体" w:hAnsi="宋体" w:eastAsia="宋体"/>
                <w:bCs/>
                <w:sz w:val="28"/>
                <w:szCs w:val="28"/>
              </w:rPr>
              <w:t>0</w:t>
            </w:r>
          </w:p>
        </w:tc>
        <w:tc>
          <w:tcPr>
            <w:tcW w:w="1719" w:type="dxa"/>
          </w:tcPr>
          <w:p>
            <w:pPr>
              <w:spacing w:after="0" w:line="276" w:lineRule="auto"/>
              <w:rPr>
                <w:rFonts w:ascii="宋体" w:hAnsi="宋体" w:eastAsia="宋体"/>
                <w:bCs/>
                <w:sz w:val="28"/>
                <w:szCs w:val="28"/>
              </w:rPr>
            </w:pPr>
            <w:r>
              <w:rPr>
                <w:rFonts w:hint="eastAsia" w:ascii="宋体" w:hAnsi="宋体" w:eastAsia="宋体"/>
                <w:bCs/>
                <w:sz w:val="28"/>
                <w:szCs w:val="28"/>
              </w:rPr>
              <w:t>5</w:t>
            </w:r>
            <w:r>
              <w:rPr>
                <w:rFonts w:ascii="宋体" w:hAnsi="宋体" w:eastAsia="宋体"/>
                <w:bCs/>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after="0" w:line="276" w:lineRule="auto"/>
              <w:rPr>
                <w:rFonts w:ascii="宋体" w:hAnsi="宋体" w:eastAsia="宋体"/>
                <w:bCs/>
                <w:sz w:val="28"/>
                <w:szCs w:val="28"/>
              </w:rPr>
            </w:pPr>
            <w:r>
              <w:rPr>
                <w:rFonts w:hint="eastAsia" w:ascii="宋体" w:hAnsi="宋体" w:eastAsia="宋体"/>
                <w:bCs/>
                <w:sz w:val="28"/>
                <w:szCs w:val="28"/>
              </w:rPr>
              <w:t>B</w:t>
            </w:r>
          </w:p>
        </w:tc>
        <w:tc>
          <w:tcPr>
            <w:tcW w:w="2334" w:type="dxa"/>
          </w:tcPr>
          <w:p>
            <w:pPr>
              <w:spacing w:after="0" w:line="276" w:lineRule="auto"/>
              <w:rPr>
                <w:rFonts w:ascii="宋体" w:hAnsi="宋体" w:eastAsia="宋体"/>
                <w:bCs/>
                <w:sz w:val="28"/>
                <w:szCs w:val="28"/>
              </w:rPr>
            </w:pPr>
            <w:r>
              <w:rPr>
                <w:rFonts w:hint="eastAsia" w:ascii="宋体" w:hAnsi="宋体" w:eastAsia="宋体"/>
                <w:sz w:val="28"/>
                <w:szCs w:val="28"/>
              </w:rPr>
              <w:t>信息设计与制作</w:t>
            </w:r>
          </w:p>
        </w:tc>
        <w:tc>
          <w:tcPr>
            <w:tcW w:w="1719" w:type="dxa"/>
          </w:tcPr>
          <w:p>
            <w:pPr>
              <w:spacing w:after="0" w:line="276" w:lineRule="auto"/>
              <w:rPr>
                <w:rFonts w:ascii="宋体" w:hAnsi="宋体" w:eastAsia="宋体"/>
                <w:bCs/>
                <w:sz w:val="28"/>
                <w:szCs w:val="28"/>
              </w:rPr>
            </w:pPr>
            <w:r>
              <w:rPr>
                <w:rFonts w:hint="eastAsia" w:ascii="宋体" w:hAnsi="宋体" w:eastAsia="宋体"/>
                <w:bCs/>
                <w:sz w:val="28"/>
                <w:szCs w:val="28"/>
              </w:rPr>
              <w:t>3</w:t>
            </w:r>
            <w:r>
              <w:rPr>
                <w:rFonts w:ascii="宋体" w:hAnsi="宋体" w:eastAsia="宋体"/>
                <w:bCs/>
                <w:sz w:val="28"/>
                <w:szCs w:val="28"/>
              </w:rPr>
              <w:t>0</w:t>
            </w:r>
          </w:p>
        </w:tc>
        <w:tc>
          <w:tcPr>
            <w:tcW w:w="1649" w:type="dxa"/>
          </w:tcPr>
          <w:p>
            <w:pPr>
              <w:spacing w:after="0" w:line="276" w:lineRule="auto"/>
              <w:rPr>
                <w:rFonts w:ascii="宋体" w:hAnsi="宋体" w:eastAsia="宋体"/>
                <w:bCs/>
                <w:sz w:val="28"/>
                <w:szCs w:val="28"/>
              </w:rPr>
            </w:pPr>
            <w:r>
              <w:rPr>
                <w:rFonts w:hint="eastAsia" w:ascii="宋体" w:hAnsi="宋体" w:eastAsia="宋体"/>
                <w:bCs/>
                <w:sz w:val="28"/>
                <w:szCs w:val="28"/>
              </w:rPr>
              <w:t>2</w:t>
            </w:r>
            <w:r>
              <w:rPr>
                <w:rFonts w:ascii="宋体" w:hAnsi="宋体" w:eastAsia="宋体"/>
                <w:bCs/>
                <w:sz w:val="28"/>
                <w:szCs w:val="28"/>
              </w:rPr>
              <w:t>0</w:t>
            </w:r>
          </w:p>
        </w:tc>
        <w:tc>
          <w:tcPr>
            <w:tcW w:w="1719" w:type="dxa"/>
          </w:tcPr>
          <w:p>
            <w:pPr>
              <w:spacing w:after="0" w:line="276" w:lineRule="auto"/>
              <w:rPr>
                <w:rFonts w:ascii="宋体" w:hAnsi="宋体" w:eastAsia="宋体"/>
                <w:bCs/>
                <w:sz w:val="28"/>
                <w:szCs w:val="28"/>
              </w:rPr>
            </w:pPr>
            <w:r>
              <w:rPr>
                <w:rFonts w:hint="eastAsia" w:ascii="宋体" w:hAnsi="宋体" w:eastAsia="宋体"/>
                <w:bCs/>
                <w:sz w:val="28"/>
                <w:szCs w:val="28"/>
              </w:rPr>
              <w:t>5</w:t>
            </w:r>
            <w:r>
              <w:rPr>
                <w:rFonts w:ascii="宋体" w:hAnsi="宋体" w:eastAsia="宋体"/>
                <w:bCs/>
                <w:sz w:val="28"/>
                <w:szCs w:val="28"/>
              </w:rPr>
              <w:t>0</w:t>
            </w:r>
          </w:p>
        </w:tc>
      </w:tr>
    </w:tbl>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sz w:val="28"/>
          <w:szCs w:val="28"/>
        </w:rPr>
      </w:pPr>
      <w:r>
        <w:rPr>
          <w:rFonts w:hint="eastAsia" w:ascii="宋体" w:hAnsi="宋体" w:eastAsia="宋体"/>
          <w:sz w:val="28"/>
          <w:szCs w:val="28"/>
        </w:rPr>
        <w:t>竞赛分为两个模块：广告设计与制作与信息设计与制作。两个模块为同一背景。</w:t>
      </w:r>
      <w:r>
        <w:rPr>
          <w:rFonts w:ascii="宋体" w:hAnsi="宋体" w:eastAsia="宋体"/>
          <w:sz w:val="28"/>
          <w:szCs w:val="28"/>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418"/>
        <w:gridCol w:w="992"/>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pacing w:after="0" w:line="276" w:lineRule="auto"/>
              <w:rPr>
                <w:rFonts w:ascii="宋体" w:hAnsi="宋体" w:eastAsia="宋体"/>
                <w:sz w:val="28"/>
                <w:szCs w:val="28"/>
              </w:rPr>
            </w:pPr>
            <w:r>
              <w:rPr>
                <w:rFonts w:hint="eastAsia" w:ascii="宋体" w:hAnsi="宋体" w:eastAsia="宋体"/>
                <w:sz w:val="28"/>
                <w:szCs w:val="28"/>
              </w:rPr>
              <w:t>模块</w:t>
            </w:r>
          </w:p>
        </w:tc>
        <w:tc>
          <w:tcPr>
            <w:tcW w:w="1418" w:type="dxa"/>
          </w:tcPr>
          <w:p>
            <w:pPr>
              <w:spacing w:after="0" w:line="276" w:lineRule="auto"/>
              <w:rPr>
                <w:rFonts w:ascii="宋体" w:hAnsi="宋体" w:eastAsia="宋体"/>
                <w:sz w:val="28"/>
                <w:szCs w:val="28"/>
              </w:rPr>
            </w:pPr>
            <w:r>
              <w:rPr>
                <w:rFonts w:hint="eastAsia" w:ascii="宋体" w:hAnsi="宋体" w:eastAsia="宋体"/>
                <w:sz w:val="28"/>
                <w:szCs w:val="28"/>
              </w:rPr>
              <w:t>名称</w:t>
            </w:r>
          </w:p>
        </w:tc>
        <w:tc>
          <w:tcPr>
            <w:tcW w:w="992" w:type="dxa"/>
          </w:tcPr>
          <w:p>
            <w:pPr>
              <w:spacing w:after="0" w:line="276" w:lineRule="auto"/>
              <w:rPr>
                <w:rFonts w:ascii="宋体" w:hAnsi="宋体" w:eastAsia="宋体"/>
                <w:sz w:val="28"/>
                <w:szCs w:val="28"/>
              </w:rPr>
            </w:pPr>
            <w:r>
              <w:rPr>
                <w:rFonts w:hint="eastAsia" w:ascii="宋体" w:hAnsi="宋体" w:eastAsia="宋体"/>
                <w:sz w:val="28"/>
                <w:szCs w:val="28"/>
              </w:rPr>
              <w:t>时间</w:t>
            </w:r>
          </w:p>
        </w:tc>
        <w:tc>
          <w:tcPr>
            <w:tcW w:w="5295" w:type="dxa"/>
          </w:tcPr>
          <w:p>
            <w:pPr>
              <w:spacing w:after="0" w:line="276" w:lineRule="auto"/>
              <w:rPr>
                <w:rFonts w:ascii="宋体" w:hAnsi="宋体" w:eastAsia="宋体"/>
                <w:sz w:val="28"/>
                <w:szCs w:val="28"/>
              </w:rPr>
            </w:pPr>
            <w:r>
              <w:rPr>
                <w:rFonts w:hint="eastAsia" w:ascii="宋体" w:hAnsi="宋体" w:eastAsia="宋体"/>
                <w:sz w:val="28"/>
                <w:szCs w:val="28"/>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pacing w:after="0" w:line="276" w:lineRule="auto"/>
              <w:rPr>
                <w:rFonts w:ascii="宋体" w:hAnsi="宋体" w:eastAsia="宋体"/>
                <w:sz w:val="28"/>
                <w:szCs w:val="28"/>
              </w:rPr>
            </w:pPr>
            <w:r>
              <w:rPr>
                <w:rFonts w:hint="eastAsia" w:ascii="宋体" w:hAnsi="宋体" w:eastAsia="宋体"/>
                <w:sz w:val="28"/>
                <w:szCs w:val="28"/>
              </w:rPr>
              <w:t>A</w:t>
            </w:r>
          </w:p>
        </w:tc>
        <w:tc>
          <w:tcPr>
            <w:tcW w:w="1418" w:type="dxa"/>
          </w:tcPr>
          <w:p>
            <w:pPr>
              <w:spacing w:after="0" w:line="276" w:lineRule="auto"/>
              <w:rPr>
                <w:rFonts w:ascii="宋体" w:hAnsi="宋体" w:eastAsia="宋体"/>
                <w:sz w:val="28"/>
                <w:szCs w:val="28"/>
              </w:rPr>
            </w:pPr>
            <w:r>
              <w:rPr>
                <w:rFonts w:hint="eastAsia" w:ascii="宋体" w:hAnsi="宋体" w:eastAsia="宋体"/>
                <w:sz w:val="28"/>
                <w:szCs w:val="28"/>
              </w:rPr>
              <w:t>广告设计与制作</w:t>
            </w:r>
          </w:p>
        </w:tc>
        <w:tc>
          <w:tcPr>
            <w:tcW w:w="992" w:type="dxa"/>
          </w:tcPr>
          <w:p>
            <w:pPr>
              <w:spacing w:after="0" w:line="276" w:lineRule="auto"/>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小时</w:t>
            </w:r>
          </w:p>
        </w:tc>
        <w:tc>
          <w:tcPr>
            <w:tcW w:w="5295" w:type="dxa"/>
          </w:tcPr>
          <w:p>
            <w:pPr>
              <w:spacing w:after="0" w:line="276" w:lineRule="auto"/>
              <w:ind w:firstLine="560" w:firstLineChars="200"/>
              <w:rPr>
                <w:rFonts w:ascii="宋体" w:hAnsi="宋体" w:eastAsia="宋体"/>
                <w:sz w:val="28"/>
                <w:szCs w:val="28"/>
              </w:rPr>
            </w:pPr>
            <w:r>
              <w:rPr>
                <w:rFonts w:hint="eastAsia" w:ascii="宋体" w:hAnsi="宋体" w:eastAsia="宋体"/>
                <w:sz w:val="28"/>
                <w:szCs w:val="28"/>
              </w:rPr>
              <w:t>使用所给的标志，为指定产品推广设计一张宣传海报，重点突出品牌理念，面对目标客户群体所要传播的品牌形象。需按照要求设置画板和尺寸、颜色模式，并按要求保存文件。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pacing w:after="0" w:line="276" w:lineRule="auto"/>
              <w:rPr>
                <w:rFonts w:ascii="宋体" w:hAnsi="宋体" w:eastAsia="宋体"/>
                <w:sz w:val="28"/>
                <w:szCs w:val="28"/>
              </w:rPr>
            </w:pPr>
            <w:r>
              <w:rPr>
                <w:rFonts w:hint="eastAsia" w:ascii="宋体" w:hAnsi="宋体" w:eastAsia="宋体"/>
                <w:sz w:val="28"/>
                <w:szCs w:val="28"/>
              </w:rPr>
              <w:t>B</w:t>
            </w:r>
          </w:p>
        </w:tc>
        <w:tc>
          <w:tcPr>
            <w:tcW w:w="1418" w:type="dxa"/>
          </w:tcPr>
          <w:p>
            <w:pPr>
              <w:spacing w:after="0" w:line="276" w:lineRule="auto"/>
              <w:rPr>
                <w:rFonts w:ascii="宋体" w:hAnsi="宋体" w:eastAsia="宋体"/>
                <w:sz w:val="28"/>
                <w:szCs w:val="28"/>
              </w:rPr>
            </w:pPr>
            <w:r>
              <w:rPr>
                <w:rFonts w:hint="eastAsia" w:ascii="宋体" w:hAnsi="宋体" w:eastAsia="宋体"/>
                <w:sz w:val="28"/>
                <w:szCs w:val="28"/>
              </w:rPr>
              <w:t>信息设计与制作</w:t>
            </w:r>
          </w:p>
        </w:tc>
        <w:tc>
          <w:tcPr>
            <w:tcW w:w="992" w:type="dxa"/>
          </w:tcPr>
          <w:p>
            <w:pPr>
              <w:spacing w:after="0" w:line="276" w:lineRule="auto"/>
              <w:rPr>
                <w:rFonts w:ascii="宋体" w:hAnsi="宋体" w:eastAsia="宋体"/>
                <w:sz w:val="28"/>
                <w:szCs w:val="28"/>
              </w:rPr>
            </w:pPr>
            <w:r>
              <w:rPr>
                <w:rFonts w:hint="eastAsia" w:ascii="宋体" w:hAnsi="宋体" w:eastAsia="宋体"/>
                <w:sz w:val="28"/>
                <w:szCs w:val="28"/>
              </w:rPr>
              <w:t>2小时</w:t>
            </w:r>
          </w:p>
        </w:tc>
        <w:tc>
          <w:tcPr>
            <w:tcW w:w="5295" w:type="dxa"/>
          </w:tcPr>
          <w:p>
            <w:pPr>
              <w:spacing w:after="0" w:line="276" w:lineRule="auto"/>
              <w:ind w:firstLine="560" w:firstLineChars="200"/>
              <w:rPr>
                <w:rFonts w:ascii="宋体" w:hAnsi="宋体" w:eastAsia="宋体"/>
                <w:sz w:val="28"/>
                <w:szCs w:val="28"/>
              </w:rPr>
            </w:pPr>
            <w:r>
              <w:rPr>
                <w:rFonts w:hint="eastAsia" w:ascii="宋体" w:hAnsi="宋体" w:eastAsia="宋体"/>
                <w:sz w:val="28"/>
                <w:szCs w:val="28"/>
              </w:rPr>
              <w:t>根据任务所给出的素材和要求，完成信息设计与制作任务。需要为品牌设计一套A</w:t>
            </w:r>
            <w:r>
              <w:rPr>
                <w:rFonts w:ascii="宋体" w:hAnsi="宋体" w:eastAsia="宋体"/>
                <w:sz w:val="28"/>
                <w:szCs w:val="28"/>
              </w:rPr>
              <w:t>PP</w:t>
            </w:r>
            <w:r>
              <w:rPr>
                <w:rFonts w:hint="eastAsia" w:ascii="宋体" w:hAnsi="宋体" w:eastAsia="宋体"/>
                <w:sz w:val="28"/>
                <w:szCs w:val="28"/>
              </w:rPr>
              <w:t>应用图标为品牌设计一套A</w:t>
            </w:r>
            <w:r>
              <w:rPr>
                <w:rFonts w:ascii="宋体" w:hAnsi="宋体" w:eastAsia="宋体"/>
                <w:sz w:val="28"/>
                <w:szCs w:val="28"/>
              </w:rPr>
              <w:t>PP</w:t>
            </w:r>
            <w:r>
              <w:rPr>
                <w:rFonts w:hint="eastAsia" w:ascii="宋体" w:hAnsi="宋体" w:eastAsia="宋体"/>
                <w:sz w:val="28"/>
                <w:szCs w:val="28"/>
              </w:rPr>
              <w:t>应用图标。并使用所给标志与应用图标为品牌设计A</w:t>
            </w:r>
            <w:r>
              <w:rPr>
                <w:rFonts w:ascii="宋体" w:hAnsi="宋体" w:eastAsia="宋体"/>
                <w:sz w:val="28"/>
                <w:szCs w:val="28"/>
              </w:rPr>
              <w:t>PP</w:t>
            </w:r>
            <w:r>
              <w:rPr>
                <w:rFonts w:hint="eastAsia" w:ascii="宋体" w:hAnsi="宋体" w:eastAsia="宋体"/>
                <w:sz w:val="28"/>
                <w:szCs w:val="28"/>
              </w:rPr>
              <w:t>界面。界面每个部分内容分别建立图层组，应清晰、有条理。须结合提供的手机素材图片，将最终完成的界面在手机中展示。</w:t>
            </w:r>
          </w:p>
          <w:p>
            <w:pPr>
              <w:spacing w:after="0" w:line="276" w:lineRule="auto"/>
              <w:ind w:firstLine="560" w:firstLineChars="200"/>
              <w:rPr>
                <w:rFonts w:ascii="宋体" w:hAnsi="宋体" w:eastAsia="宋体"/>
                <w:sz w:val="28"/>
                <w:szCs w:val="28"/>
              </w:rPr>
            </w:pPr>
            <w:r>
              <w:rPr>
                <w:rFonts w:hint="eastAsia" w:ascii="宋体" w:hAnsi="宋体" w:eastAsia="宋体"/>
                <w:sz w:val="28"/>
                <w:szCs w:val="28"/>
              </w:rPr>
              <w:t>信息设计须与模块A设计风格、内容上保持一致和延续性。</w:t>
            </w:r>
          </w:p>
        </w:tc>
      </w:tr>
    </w:tbl>
    <w:p>
      <w:pPr>
        <w:pStyle w:val="11"/>
        <w:keepNext w:val="0"/>
        <w:keepLines w:val="0"/>
        <w:pageBreakBefore w:val="0"/>
        <w:widowControl/>
        <w:numPr>
          <w:ilvl w:val="0"/>
          <w:numId w:val="1"/>
        </w:numPr>
        <w:kinsoku/>
        <w:wordWrap/>
        <w:overflowPunct/>
        <w:topLinePunct w:val="0"/>
        <w:autoSpaceDE/>
        <w:autoSpaceDN/>
        <w:bidi w:val="0"/>
        <w:adjustRightInd w:val="0"/>
        <w:snapToGrid w:val="0"/>
        <w:spacing w:after="181" w:afterLines="50" w:line="276" w:lineRule="auto"/>
        <w:ind w:firstLineChars="0"/>
        <w:textAlignment w:val="auto"/>
        <w:rPr>
          <w:rFonts w:ascii="宋体" w:hAnsi="宋体" w:eastAsia="宋体"/>
          <w:b/>
          <w:sz w:val="28"/>
          <w:szCs w:val="28"/>
        </w:rPr>
      </w:pPr>
      <w:r>
        <w:rPr>
          <w:rFonts w:hint="eastAsia" w:ascii="宋体" w:hAnsi="宋体" w:eastAsia="宋体"/>
          <w:b/>
          <w:sz w:val="28"/>
          <w:szCs w:val="28"/>
        </w:rPr>
        <w:t>竞赛时间</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sz w:val="28"/>
          <w:szCs w:val="28"/>
        </w:rPr>
      </w:pPr>
      <w:r>
        <w:rPr>
          <w:rFonts w:hint="eastAsia" w:ascii="宋体" w:hAnsi="宋体" w:eastAsia="宋体"/>
          <w:sz w:val="28"/>
          <w:szCs w:val="28"/>
        </w:rPr>
        <w:t>2023年</w:t>
      </w:r>
      <w:r>
        <w:rPr>
          <w:rFonts w:ascii="宋体" w:hAnsi="宋体" w:eastAsia="宋体"/>
          <w:sz w:val="28"/>
          <w:szCs w:val="28"/>
        </w:rPr>
        <w:t>11</w:t>
      </w:r>
      <w:r>
        <w:rPr>
          <w:rFonts w:hint="eastAsia" w:ascii="宋体" w:hAnsi="宋体" w:eastAsia="宋体"/>
          <w:sz w:val="28"/>
          <w:szCs w:val="28"/>
        </w:rPr>
        <w:t>月</w:t>
      </w:r>
      <w:r>
        <w:rPr>
          <w:rFonts w:ascii="宋体" w:hAnsi="宋体" w:eastAsia="宋体"/>
          <w:sz w:val="28"/>
          <w:szCs w:val="28"/>
        </w:rPr>
        <w:t>18</w:t>
      </w:r>
      <w:r>
        <w:rPr>
          <w:rFonts w:hint="eastAsia" w:ascii="宋体" w:hAnsi="宋体" w:eastAsia="宋体"/>
          <w:sz w:val="28"/>
          <w:szCs w:val="28"/>
        </w:rPr>
        <w:t>日 报到时间8：</w:t>
      </w:r>
      <w:r>
        <w:rPr>
          <w:rFonts w:ascii="宋体" w:hAnsi="宋体" w:eastAsia="宋体"/>
          <w:sz w:val="28"/>
          <w:szCs w:val="28"/>
        </w:rPr>
        <w:t>30</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sz w:val="28"/>
          <w:szCs w:val="28"/>
        </w:rPr>
      </w:pPr>
      <w:r>
        <w:rPr>
          <w:rFonts w:hint="eastAsia" w:ascii="宋体" w:hAnsi="宋体" w:eastAsia="宋体"/>
          <w:sz w:val="28"/>
          <w:szCs w:val="28"/>
        </w:rPr>
        <w:t>模块A：上午</w:t>
      </w:r>
      <w:r>
        <w:rPr>
          <w:rFonts w:ascii="宋体" w:hAnsi="宋体" w:eastAsia="宋体"/>
          <w:sz w:val="28"/>
          <w:szCs w:val="28"/>
        </w:rPr>
        <w:t>9</w:t>
      </w:r>
      <w:r>
        <w:rPr>
          <w:rFonts w:hint="eastAsia" w:ascii="宋体" w:hAnsi="宋体" w:eastAsia="宋体"/>
          <w:sz w:val="28"/>
          <w:szCs w:val="28"/>
        </w:rPr>
        <w:t>：</w:t>
      </w:r>
      <w:r>
        <w:rPr>
          <w:rFonts w:ascii="宋体" w:hAnsi="宋体" w:eastAsia="宋体"/>
          <w:sz w:val="28"/>
          <w:szCs w:val="28"/>
        </w:rPr>
        <w:t>30-11</w:t>
      </w:r>
      <w:r>
        <w:rPr>
          <w:rFonts w:hint="eastAsia" w:ascii="宋体" w:hAnsi="宋体" w:eastAsia="宋体"/>
          <w:sz w:val="28"/>
          <w:szCs w:val="28"/>
        </w:rPr>
        <w:t>：</w:t>
      </w:r>
      <w:r>
        <w:rPr>
          <w:rFonts w:ascii="宋体" w:hAnsi="宋体" w:eastAsia="宋体"/>
          <w:sz w:val="28"/>
          <w:szCs w:val="28"/>
        </w:rPr>
        <w:t xml:space="preserve">30 </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sz w:val="28"/>
          <w:szCs w:val="28"/>
        </w:rPr>
      </w:pPr>
      <w:r>
        <w:rPr>
          <w:rFonts w:hint="eastAsia" w:ascii="宋体" w:hAnsi="宋体" w:eastAsia="宋体"/>
          <w:sz w:val="28"/>
          <w:szCs w:val="28"/>
        </w:rPr>
        <w:t>模块B：下午</w:t>
      </w:r>
      <w:r>
        <w:rPr>
          <w:rFonts w:ascii="宋体" w:hAnsi="宋体" w:eastAsia="宋体"/>
          <w:sz w:val="28"/>
          <w:szCs w:val="28"/>
        </w:rPr>
        <w:t>13</w:t>
      </w:r>
      <w:r>
        <w:rPr>
          <w:rFonts w:hint="eastAsia" w:ascii="宋体" w:hAnsi="宋体" w:eastAsia="宋体"/>
          <w:sz w:val="28"/>
          <w:szCs w:val="28"/>
        </w:rPr>
        <w:t>：0</w:t>
      </w:r>
      <w:r>
        <w:rPr>
          <w:rFonts w:ascii="宋体" w:hAnsi="宋体" w:eastAsia="宋体"/>
          <w:sz w:val="28"/>
          <w:szCs w:val="28"/>
        </w:rPr>
        <w:t>0-</w:t>
      </w:r>
      <w:r>
        <w:rPr>
          <w:rFonts w:hint="eastAsia" w:ascii="宋体" w:hAnsi="宋体" w:eastAsia="宋体"/>
          <w:sz w:val="28"/>
          <w:szCs w:val="28"/>
        </w:rPr>
        <w:t>1</w:t>
      </w:r>
      <w:r>
        <w:rPr>
          <w:rFonts w:ascii="宋体" w:hAnsi="宋体" w:eastAsia="宋体"/>
          <w:sz w:val="28"/>
          <w:szCs w:val="28"/>
        </w:rPr>
        <w:t>5</w:t>
      </w:r>
      <w:r>
        <w:rPr>
          <w:rFonts w:hint="eastAsia" w:ascii="宋体" w:hAnsi="宋体" w:eastAsia="宋体"/>
          <w:sz w:val="28"/>
          <w:szCs w:val="28"/>
        </w:rPr>
        <w:t>：0</w:t>
      </w:r>
      <w:r>
        <w:rPr>
          <w:rFonts w:ascii="宋体" w:hAnsi="宋体" w:eastAsia="宋体"/>
          <w:sz w:val="28"/>
          <w:szCs w:val="28"/>
        </w:rPr>
        <w:t>0</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2" w:firstLineChars="200"/>
        <w:textAlignment w:val="auto"/>
        <w:rPr>
          <w:rFonts w:ascii="宋体" w:hAnsi="宋体" w:eastAsia="宋体"/>
          <w:sz w:val="28"/>
          <w:szCs w:val="28"/>
        </w:rPr>
      </w:pPr>
      <w:r>
        <w:rPr>
          <w:rFonts w:hint="eastAsia" w:ascii="宋体" w:hAnsi="宋体" w:eastAsia="宋体"/>
          <w:b/>
          <w:bCs/>
          <w:sz w:val="28"/>
          <w:szCs w:val="28"/>
        </w:rPr>
        <w:t>九、</w:t>
      </w:r>
      <w:r>
        <w:rPr>
          <w:rFonts w:hint="eastAsia" w:ascii="宋体" w:hAnsi="宋体" w:eastAsia="宋体"/>
          <w:b/>
          <w:sz w:val="28"/>
          <w:szCs w:val="28"/>
        </w:rPr>
        <w:t>竞赛地点</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sz w:val="28"/>
          <w:szCs w:val="28"/>
        </w:rPr>
      </w:pPr>
      <w:r>
        <w:rPr>
          <w:rFonts w:hint="eastAsia" w:ascii="宋体" w:hAnsi="宋体" w:eastAsia="宋体"/>
          <w:sz w:val="28"/>
          <w:szCs w:val="28"/>
        </w:rPr>
        <w:t xml:space="preserve">上海市西南工程学校 </w:t>
      </w:r>
      <w:r>
        <w:rPr>
          <w:rFonts w:ascii="宋体" w:hAnsi="宋体" w:eastAsia="宋体"/>
          <w:sz w:val="28"/>
          <w:szCs w:val="28"/>
        </w:rPr>
        <w:t>5404</w:t>
      </w:r>
    </w:p>
    <w:p>
      <w:pPr>
        <w:keepNext w:val="0"/>
        <w:keepLines w:val="0"/>
        <w:pageBreakBefore w:val="0"/>
        <w:widowControl/>
        <w:kinsoku/>
        <w:wordWrap/>
        <w:overflowPunct/>
        <w:topLinePunct w:val="0"/>
        <w:autoSpaceDE/>
        <w:autoSpaceDN/>
        <w:bidi w:val="0"/>
        <w:adjustRightInd w:val="0"/>
        <w:snapToGrid w:val="0"/>
        <w:spacing w:after="181" w:afterLines="50" w:line="276" w:lineRule="auto"/>
        <w:ind w:firstLine="560" w:firstLineChars="200"/>
        <w:textAlignment w:val="auto"/>
        <w:rPr>
          <w:rFonts w:ascii="宋体" w:hAnsi="宋体" w:eastAsia="宋体"/>
          <w:sz w:val="28"/>
          <w:szCs w:val="28"/>
        </w:rPr>
      </w:pPr>
      <w:r>
        <w:rPr>
          <w:rFonts w:hint="eastAsia" w:ascii="宋体" w:hAnsi="宋体" w:eastAsia="宋体"/>
          <w:sz w:val="28"/>
          <w:szCs w:val="28"/>
        </w:rPr>
        <w:t>地址：上海市闵行区都会路3</w:t>
      </w:r>
      <w:r>
        <w:rPr>
          <w:rFonts w:ascii="宋体" w:hAnsi="宋体" w:eastAsia="宋体"/>
          <w:sz w:val="28"/>
          <w:szCs w:val="28"/>
        </w:rPr>
        <w:t>552</w:t>
      </w:r>
      <w:r>
        <w:rPr>
          <w:rFonts w:hint="eastAsia" w:ascii="宋体" w:hAnsi="宋体" w:eastAsia="宋体"/>
          <w:sz w:val="28"/>
          <w:szCs w:val="28"/>
        </w:rPr>
        <w:t>号</w:t>
      </w:r>
    </w:p>
    <w:p>
      <w:pPr>
        <w:pStyle w:val="11"/>
        <w:keepNext w:val="0"/>
        <w:keepLines w:val="0"/>
        <w:pageBreakBefore w:val="0"/>
        <w:widowControl/>
        <w:numPr>
          <w:ilvl w:val="0"/>
          <w:numId w:val="3"/>
        </w:numPr>
        <w:kinsoku/>
        <w:wordWrap/>
        <w:overflowPunct/>
        <w:topLinePunct w:val="0"/>
        <w:autoSpaceDE/>
        <w:autoSpaceDN/>
        <w:bidi w:val="0"/>
        <w:adjustRightInd w:val="0"/>
        <w:snapToGrid w:val="0"/>
        <w:spacing w:after="181" w:afterLines="50" w:line="276" w:lineRule="auto"/>
        <w:ind w:firstLineChars="0"/>
        <w:textAlignment w:val="auto"/>
        <w:rPr>
          <w:rFonts w:ascii="宋体" w:hAnsi="宋体" w:eastAsia="宋体"/>
          <w:sz w:val="28"/>
          <w:szCs w:val="28"/>
        </w:rPr>
      </w:pPr>
      <w:r>
        <w:rPr>
          <w:rFonts w:hint="eastAsia" w:ascii="宋体" w:hAnsi="宋体" w:eastAsia="宋体"/>
          <w:b/>
          <w:sz w:val="28"/>
          <w:szCs w:val="28"/>
        </w:rPr>
        <w:t>奖项设置</w:t>
      </w:r>
    </w:p>
    <w:p>
      <w:pPr>
        <w:pageBreakBefore w:val="0"/>
        <w:widowControl w:val="0"/>
        <w:wordWrap/>
        <w:overflowPunct w:val="0"/>
        <w:topLinePunct w:val="0"/>
        <w:bidi w:val="0"/>
        <w:adjustRightInd w:val="0"/>
        <w:snapToGrid w:val="0"/>
        <w:spacing w:after="181" w:afterLines="50"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竞赛设一等奖1名，二等奖</w:t>
      </w:r>
      <w:r>
        <w:rPr>
          <w:rFonts w:hint="eastAsia" w:ascii="宋体" w:hAnsi="宋体" w:eastAsia="宋体" w:cs="宋体"/>
          <w:sz w:val="28"/>
          <w:szCs w:val="28"/>
          <w:lang w:val="en-US" w:eastAsia="zh-CN"/>
        </w:rPr>
        <w:t>3</w:t>
      </w:r>
      <w:r>
        <w:rPr>
          <w:rFonts w:hint="eastAsia" w:ascii="宋体" w:hAnsi="宋体" w:eastAsia="宋体" w:cs="宋体"/>
          <w:sz w:val="28"/>
          <w:szCs w:val="28"/>
        </w:rPr>
        <w:t>名，三等奖</w:t>
      </w:r>
      <w:r>
        <w:rPr>
          <w:rFonts w:hint="eastAsia" w:ascii="宋体" w:hAnsi="宋体" w:eastAsia="宋体" w:cs="宋体"/>
          <w:sz w:val="28"/>
          <w:szCs w:val="28"/>
          <w:lang w:val="en-US" w:eastAsia="zh-CN"/>
        </w:rPr>
        <w:t>5</w:t>
      </w:r>
      <w:r>
        <w:rPr>
          <w:rFonts w:hint="eastAsia" w:ascii="宋体" w:hAnsi="宋体" w:eastAsia="宋体" w:cs="宋体"/>
          <w:sz w:val="28"/>
          <w:szCs w:val="28"/>
        </w:rPr>
        <w:t>名。</w:t>
      </w:r>
      <w:bookmarkStart w:id="0" w:name="_GoBack"/>
      <w:bookmarkEnd w:id="0"/>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A9332E"/>
    <w:multiLevelType w:val="multilevel"/>
    <w:tmpl w:val="2FA9332E"/>
    <w:lvl w:ilvl="0" w:tentative="0">
      <w:start w:val="1"/>
      <w:numFmt w:val="japaneseCounting"/>
      <w:lvlText w:val="（%1）"/>
      <w:lvlJc w:val="left"/>
      <w:pPr>
        <w:ind w:left="1430" w:hanging="870"/>
      </w:pPr>
      <w:rPr>
        <w:rFonts w:hint="default"/>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
    <w:nsid w:val="584D4EC5"/>
    <w:multiLevelType w:val="multilevel"/>
    <w:tmpl w:val="584D4EC5"/>
    <w:lvl w:ilvl="0" w:tentative="0">
      <w:start w:val="1"/>
      <w:numFmt w:val="japaneseCounting"/>
      <w:lvlText w:val="%1、"/>
      <w:lvlJc w:val="left"/>
      <w:pPr>
        <w:ind w:left="1250" w:hanging="690"/>
      </w:pPr>
      <w:rPr>
        <w:rFonts w:hint="default"/>
        <w:b/>
        <w:sz w:val="28"/>
        <w:szCs w:val="28"/>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736B21BA"/>
    <w:multiLevelType w:val="multilevel"/>
    <w:tmpl w:val="736B21BA"/>
    <w:lvl w:ilvl="0" w:tentative="0">
      <w:start w:val="10"/>
      <w:numFmt w:val="japaneseCounting"/>
      <w:lvlText w:val="%1、"/>
      <w:lvlJc w:val="left"/>
      <w:pPr>
        <w:ind w:left="1282" w:hanging="720"/>
      </w:pPr>
      <w:rPr>
        <w:rFonts w:hint="default"/>
        <w:b/>
      </w:rPr>
    </w:lvl>
    <w:lvl w:ilvl="1" w:tentative="0">
      <w:start w:val="1"/>
      <w:numFmt w:val="lowerLetter"/>
      <w:lvlText w:val="%2)"/>
      <w:lvlJc w:val="left"/>
      <w:pPr>
        <w:ind w:left="1442" w:hanging="440"/>
      </w:pPr>
    </w:lvl>
    <w:lvl w:ilvl="2" w:tentative="0">
      <w:start w:val="1"/>
      <w:numFmt w:val="lowerRoman"/>
      <w:lvlText w:val="%3."/>
      <w:lvlJc w:val="right"/>
      <w:pPr>
        <w:ind w:left="1882" w:hanging="440"/>
      </w:pPr>
    </w:lvl>
    <w:lvl w:ilvl="3" w:tentative="0">
      <w:start w:val="1"/>
      <w:numFmt w:val="decimal"/>
      <w:lvlText w:val="%4."/>
      <w:lvlJc w:val="left"/>
      <w:pPr>
        <w:ind w:left="2322" w:hanging="440"/>
      </w:pPr>
    </w:lvl>
    <w:lvl w:ilvl="4" w:tentative="0">
      <w:start w:val="1"/>
      <w:numFmt w:val="lowerLetter"/>
      <w:lvlText w:val="%5)"/>
      <w:lvlJc w:val="left"/>
      <w:pPr>
        <w:ind w:left="2762" w:hanging="440"/>
      </w:pPr>
    </w:lvl>
    <w:lvl w:ilvl="5" w:tentative="0">
      <w:start w:val="1"/>
      <w:numFmt w:val="lowerRoman"/>
      <w:lvlText w:val="%6."/>
      <w:lvlJc w:val="right"/>
      <w:pPr>
        <w:ind w:left="3202" w:hanging="440"/>
      </w:pPr>
    </w:lvl>
    <w:lvl w:ilvl="6" w:tentative="0">
      <w:start w:val="1"/>
      <w:numFmt w:val="decimal"/>
      <w:lvlText w:val="%7."/>
      <w:lvlJc w:val="left"/>
      <w:pPr>
        <w:ind w:left="3642" w:hanging="440"/>
      </w:pPr>
    </w:lvl>
    <w:lvl w:ilvl="7" w:tentative="0">
      <w:start w:val="1"/>
      <w:numFmt w:val="lowerLetter"/>
      <w:lvlText w:val="%8)"/>
      <w:lvlJc w:val="left"/>
      <w:pPr>
        <w:ind w:left="4082" w:hanging="440"/>
      </w:pPr>
    </w:lvl>
    <w:lvl w:ilvl="8" w:tentative="0">
      <w:start w:val="1"/>
      <w:numFmt w:val="lowerRoman"/>
      <w:lvlText w:val="%9."/>
      <w:lvlJc w:val="right"/>
      <w:pPr>
        <w:ind w:left="4522"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D31D50"/>
    <w:rsid w:val="0000352F"/>
    <w:rsid w:val="00014EB3"/>
    <w:rsid w:val="000250F9"/>
    <w:rsid w:val="00027D9F"/>
    <w:rsid w:val="00067540"/>
    <w:rsid w:val="00072721"/>
    <w:rsid w:val="0009791E"/>
    <w:rsid w:val="000F1F03"/>
    <w:rsid w:val="0011695A"/>
    <w:rsid w:val="001326DF"/>
    <w:rsid w:val="00146CD4"/>
    <w:rsid w:val="001541D1"/>
    <w:rsid w:val="001B6016"/>
    <w:rsid w:val="001F03C1"/>
    <w:rsid w:val="001F42FA"/>
    <w:rsid w:val="002D27D2"/>
    <w:rsid w:val="002D33D1"/>
    <w:rsid w:val="002E1121"/>
    <w:rsid w:val="002E29CF"/>
    <w:rsid w:val="0030745E"/>
    <w:rsid w:val="00314761"/>
    <w:rsid w:val="00316555"/>
    <w:rsid w:val="00317587"/>
    <w:rsid w:val="00320244"/>
    <w:rsid w:val="00323B43"/>
    <w:rsid w:val="003255B0"/>
    <w:rsid w:val="00332EB3"/>
    <w:rsid w:val="003736CF"/>
    <w:rsid w:val="003A2145"/>
    <w:rsid w:val="003A2E13"/>
    <w:rsid w:val="003D37D8"/>
    <w:rsid w:val="003D45C0"/>
    <w:rsid w:val="00426133"/>
    <w:rsid w:val="004310B4"/>
    <w:rsid w:val="00432041"/>
    <w:rsid w:val="004358AB"/>
    <w:rsid w:val="004400AD"/>
    <w:rsid w:val="0044340C"/>
    <w:rsid w:val="004533C4"/>
    <w:rsid w:val="004A519E"/>
    <w:rsid w:val="004B2EE8"/>
    <w:rsid w:val="004C3294"/>
    <w:rsid w:val="004E1E40"/>
    <w:rsid w:val="004E3D33"/>
    <w:rsid w:val="00500D7B"/>
    <w:rsid w:val="005911EC"/>
    <w:rsid w:val="006449C3"/>
    <w:rsid w:val="00650FEE"/>
    <w:rsid w:val="006718BA"/>
    <w:rsid w:val="0067207B"/>
    <w:rsid w:val="006A3F4A"/>
    <w:rsid w:val="006B1D05"/>
    <w:rsid w:val="00703764"/>
    <w:rsid w:val="0071161A"/>
    <w:rsid w:val="00731E8B"/>
    <w:rsid w:val="00740C08"/>
    <w:rsid w:val="0074126E"/>
    <w:rsid w:val="00751753"/>
    <w:rsid w:val="00796DA5"/>
    <w:rsid w:val="007D27A9"/>
    <w:rsid w:val="00800E9A"/>
    <w:rsid w:val="00827954"/>
    <w:rsid w:val="0089397C"/>
    <w:rsid w:val="008B7726"/>
    <w:rsid w:val="008F2AE5"/>
    <w:rsid w:val="00901D62"/>
    <w:rsid w:val="00993197"/>
    <w:rsid w:val="009A3B90"/>
    <w:rsid w:val="009A7222"/>
    <w:rsid w:val="009B15DD"/>
    <w:rsid w:val="009D18B6"/>
    <w:rsid w:val="009D1A84"/>
    <w:rsid w:val="00A80CA6"/>
    <w:rsid w:val="00AA1867"/>
    <w:rsid w:val="00AA391D"/>
    <w:rsid w:val="00AA57E6"/>
    <w:rsid w:val="00AB729A"/>
    <w:rsid w:val="00AF61C4"/>
    <w:rsid w:val="00B27833"/>
    <w:rsid w:val="00B367CE"/>
    <w:rsid w:val="00B4285F"/>
    <w:rsid w:val="00C35118"/>
    <w:rsid w:val="00C43755"/>
    <w:rsid w:val="00C45B18"/>
    <w:rsid w:val="00C463DE"/>
    <w:rsid w:val="00C91160"/>
    <w:rsid w:val="00C9418F"/>
    <w:rsid w:val="00CA6540"/>
    <w:rsid w:val="00CF5BBA"/>
    <w:rsid w:val="00D06B67"/>
    <w:rsid w:val="00D31D50"/>
    <w:rsid w:val="00D540FD"/>
    <w:rsid w:val="00D756CB"/>
    <w:rsid w:val="00D81C84"/>
    <w:rsid w:val="00D90ACF"/>
    <w:rsid w:val="00D93528"/>
    <w:rsid w:val="00DA47E5"/>
    <w:rsid w:val="00DB26A6"/>
    <w:rsid w:val="00DC601C"/>
    <w:rsid w:val="00E03F79"/>
    <w:rsid w:val="00E17E91"/>
    <w:rsid w:val="00E27D59"/>
    <w:rsid w:val="00E80D29"/>
    <w:rsid w:val="00E8286F"/>
    <w:rsid w:val="00E90703"/>
    <w:rsid w:val="00ED5824"/>
    <w:rsid w:val="00EF49F3"/>
    <w:rsid w:val="00F02243"/>
    <w:rsid w:val="00F05552"/>
    <w:rsid w:val="00F13747"/>
    <w:rsid w:val="00F326B5"/>
    <w:rsid w:val="00F72C8E"/>
    <w:rsid w:val="00F85F9E"/>
    <w:rsid w:val="00FA7ED4"/>
    <w:rsid w:val="00FD2545"/>
    <w:rsid w:val="00FE5A0A"/>
    <w:rsid w:val="11B5643A"/>
    <w:rsid w:val="1B4126F3"/>
    <w:rsid w:val="435E06A0"/>
    <w:rsid w:val="43883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3">
    <w:name w:val="Date"/>
    <w:basedOn w:val="1"/>
    <w:next w:val="1"/>
    <w:link w:val="12"/>
    <w:semiHidden/>
    <w:unhideWhenUsed/>
    <w:qFormat/>
    <w:uiPriority w:val="99"/>
    <w:pPr>
      <w:ind w:left="100" w:leftChars="2500"/>
    </w:pPr>
    <w:rPr>
      <w:sz w:val="20"/>
      <w:szCs w:val="20"/>
    </w:rPr>
  </w:style>
  <w:style w:type="paragraph" w:styleId="4">
    <w:name w:val="Balloon Text"/>
    <w:basedOn w:val="1"/>
    <w:link w:val="14"/>
    <w:semiHidden/>
    <w:unhideWhenUsed/>
    <w:qFormat/>
    <w:uiPriority w:val="99"/>
    <w:pPr>
      <w:spacing w:after="0"/>
    </w:pPr>
    <w:rPr>
      <w:sz w:val="18"/>
      <w:szCs w:val="18"/>
    </w:rPr>
  </w:style>
  <w:style w:type="paragraph" w:styleId="5">
    <w:name w:val="footer"/>
    <w:basedOn w:val="1"/>
    <w:link w:val="16"/>
    <w:unhideWhenUsed/>
    <w:qFormat/>
    <w:uiPriority w:val="99"/>
    <w:pPr>
      <w:tabs>
        <w:tab w:val="center" w:pos="4153"/>
        <w:tab w:val="right" w:pos="8306"/>
      </w:tabs>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 w:type="character" w:customStyle="1" w:styleId="12">
    <w:name w:val="日期 字符"/>
    <w:link w:val="3"/>
    <w:semiHidden/>
    <w:qFormat/>
    <w:uiPriority w:val="99"/>
    <w:rPr>
      <w:rFonts w:ascii="Tahoma" w:hAnsi="Tahoma"/>
    </w:rPr>
  </w:style>
  <w:style w:type="character" w:customStyle="1" w:styleId="13">
    <w:name w:val="正文文本缩进 字符"/>
    <w:link w:val="2"/>
    <w:qFormat/>
    <w:uiPriority w:val="0"/>
    <w:rPr>
      <w:rFonts w:ascii="Times New Roman" w:hAnsi="Times New Roman" w:eastAsia="宋体" w:cs="Times New Roman"/>
      <w:kern w:val="2"/>
      <w:sz w:val="30"/>
      <w:szCs w:val="24"/>
    </w:rPr>
  </w:style>
  <w:style w:type="character" w:customStyle="1" w:styleId="14">
    <w:name w:val="批注框文本 字符"/>
    <w:link w:val="4"/>
    <w:semiHidden/>
    <w:qFormat/>
    <w:uiPriority w:val="99"/>
    <w:rPr>
      <w:rFonts w:ascii="Tahoma" w:hAnsi="Tahoma"/>
      <w:sz w:val="18"/>
      <w:szCs w:val="18"/>
    </w:rPr>
  </w:style>
  <w:style w:type="character" w:customStyle="1" w:styleId="15">
    <w:name w:val="页眉 字符"/>
    <w:link w:val="6"/>
    <w:qFormat/>
    <w:uiPriority w:val="99"/>
    <w:rPr>
      <w:rFonts w:ascii="Tahoma" w:hAnsi="Tahoma"/>
      <w:sz w:val="18"/>
      <w:szCs w:val="18"/>
    </w:rPr>
  </w:style>
  <w:style w:type="character" w:customStyle="1" w:styleId="16">
    <w:name w:val="页脚 字符"/>
    <w:link w:val="5"/>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3</Pages>
  <Words>1455</Words>
  <Characters>1541</Characters>
  <Lines>11</Lines>
  <Paragraphs>3</Paragraphs>
  <TotalTime>0</TotalTime>
  <ScaleCrop>false</ScaleCrop>
  <LinksUpToDate>false</LinksUpToDate>
  <CharactersWithSpaces>1556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2021-08-10T08:04:00Z</dcterms:created>
  <dc:creator>DELL</dc:creator>
  <cp:lastModifiedBy>朱松杰</cp:lastModifiedBy>
  <cp:lastPrinted>2017-08-08T06:02:00Z</cp:lastPrinted>
  <dcterms:modified xsi:type="dcterms:W3CDTF">2023-09-20T02:37:35Z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4ABDF92BF2F0448EA44D661C22D26647_13</vt:lpwstr>
  </property>
</Properties>
</file>