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E9C3D">
      <w:pPr>
        <w:jc w:val="center"/>
        <w:rPr>
          <w:rFonts w:hint="eastAsia" w:ascii="方正小标宋简体" w:hAnsi="方正小标宋简体" w:eastAsia="方正小标宋简体" w:cs="黑体"/>
          <w:b/>
          <w:bCs/>
          <w:sz w:val="44"/>
          <w:szCs w:val="44"/>
        </w:rPr>
      </w:pPr>
      <w:r>
        <w:rPr>
          <w:rFonts w:hint="eastAsia" w:ascii="方正小标宋简体" w:hAnsi="方正小标宋简体" w:eastAsia="方正小标宋简体" w:cs="黑体"/>
          <w:b/>
          <w:bCs/>
          <w:sz w:val="44"/>
          <w:szCs w:val="44"/>
        </w:rPr>
        <w:t>关于推荐首届上海市民办高校“师生榜样”宣传主题活动“良匠高师”人选的通知</w:t>
      </w:r>
    </w:p>
    <w:p w14:paraId="78DCC425">
      <w:pPr>
        <w:spacing w:line="360" w:lineRule="auto"/>
        <w:rPr>
          <w:rFonts w:hint="eastAsia" w:ascii="仿宋_GB2312" w:hAnsi="仿宋" w:eastAsia="仿宋_GB2312" w:cs="仿宋"/>
          <w:sz w:val="32"/>
          <w:szCs w:val="32"/>
        </w:rPr>
      </w:pPr>
      <w:r>
        <w:rPr>
          <w:rFonts w:hint="eastAsia" w:ascii="仿宋_GB2312" w:hAnsi="仿宋" w:eastAsia="仿宋_GB2312" w:cs="仿宋"/>
          <w:sz w:val="32"/>
          <w:szCs w:val="32"/>
        </w:rPr>
        <w:t>各民办高校：</w:t>
      </w:r>
    </w:p>
    <w:p w14:paraId="485DC689">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接市民办高校党工委指示，首届上海市民办高校“师生榜样”宣传主题活动将在原有“师生榜样”四大类基础上增加“良匠高师”类型，现将相关推荐人选事项通知如下：</w:t>
      </w:r>
    </w:p>
    <w:p w14:paraId="509662CA">
      <w:pPr>
        <w:numPr>
          <w:ilvl w:val="0"/>
          <w:numId w:val="1"/>
        </w:numPr>
        <w:spacing w:line="360" w:lineRule="auto"/>
        <w:ind w:firstLine="560"/>
        <w:rPr>
          <w:rFonts w:hint="eastAsia" w:ascii="仿宋_GB2312" w:hAnsi="仿宋" w:eastAsia="仿宋_GB2312" w:cs="仿宋"/>
          <w:b/>
          <w:bCs/>
          <w:sz w:val="32"/>
          <w:szCs w:val="32"/>
        </w:rPr>
      </w:pPr>
      <w:r>
        <w:rPr>
          <w:rFonts w:hint="eastAsia" w:ascii="仿宋_GB2312" w:hAnsi="仿宋" w:eastAsia="仿宋_GB2312" w:cs="仿宋"/>
          <w:b/>
          <w:bCs/>
          <w:sz w:val="32"/>
          <w:szCs w:val="32"/>
        </w:rPr>
        <w:t>推荐标准</w:t>
      </w:r>
    </w:p>
    <w:p w14:paraId="14874A21">
      <w:pPr>
        <w:spacing w:line="360" w:lineRule="auto"/>
        <w:ind w:firstLine="560"/>
        <w:rPr>
          <w:rFonts w:ascii="仿宋_GB2312" w:hAnsi="仿宋" w:eastAsia="仿宋_GB2312" w:cs="仿宋"/>
          <w:sz w:val="32"/>
          <w:szCs w:val="32"/>
        </w:rPr>
      </w:pPr>
      <w:r>
        <w:rPr>
          <w:rFonts w:hint="eastAsia" w:ascii="仿宋_GB2312" w:hAnsi="仿宋" w:eastAsia="仿宋_GB2312" w:cs="仿宋"/>
          <w:sz w:val="32"/>
          <w:szCs w:val="32"/>
        </w:rPr>
        <w:t>（一）拥护党的路线方针政策，遵纪守法，爱岗敬业，具有良好职业道德、高超技能水平、强烈的责任心和敬业精神，综合素质好、钻研能力强，勇于开拓进取，奋斗激情昂扬，工作成效显著，模范作用明显。</w:t>
      </w:r>
    </w:p>
    <w:p w14:paraId="4C6D1E5E">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（二）推荐人员须具有企业工作背景，</w:t>
      </w:r>
      <w:r>
        <w:rPr>
          <w:rFonts w:ascii="仿宋_GB2312" w:hAnsi="仿宋" w:eastAsia="仿宋_GB2312" w:cs="仿宋"/>
          <w:sz w:val="32"/>
          <w:szCs w:val="32"/>
        </w:rPr>
        <w:t>在所从事领域具有高超技艺和丰富经验，</w:t>
      </w:r>
      <w:r>
        <w:rPr>
          <w:rFonts w:hint="eastAsia" w:ascii="仿宋_GB2312" w:hAnsi="仿宋" w:eastAsia="仿宋_GB2312" w:cs="仿宋"/>
          <w:sz w:val="32"/>
          <w:szCs w:val="32"/>
        </w:rPr>
        <w:t>在所从事的生产工作领域总结出先进的操作方法，在技术革新、技艺改造、技能攻关中作出积极贡献，</w:t>
      </w:r>
      <w:r>
        <w:rPr>
          <w:rFonts w:ascii="仿宋_GB2312" w:hAnsi="仿宋" w:eastAsia="仿宋_GB2312" w:cs="仿宋"/>
          <w:sz w:val="32"/>
          <w:szCs w:val="32"/>
        </w:rPr>
        <w:t>能够引领行业发展</w:t>
      </w:r>
      <w:r>
        <w:rPr>
          <w:rFonts w:hint="eastAsia" w:ascii="仿宋_GB2312" w:hAnsi="仿宋" w:eastAsia="仿宋_GB2312" w:cs="仿宋"/>
          <w:sz w:val="32"/>
          <w:szCs w:val="32"/>
        </w:rPr>
        <w:t>。</w:t>
      </w:r>
    </w:p>
    <w:p w14:paraId="676A6F85">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（三）在参与学校教育教学工作中做出了不平凡的业绩，</w:t>
      </w:r>
      <w:r>
        <w:rPr>
          <w:rFonts w:hint="eastAsia" w:ascii="仿宋_GB2312" w:hAnsi="仿宋" w:eastAsia="仿宋_GB2312" w:cs="仿宋"/>
          <w:b/>
          <w:bCs/>
          <w:sz w:val="32"/>
          <w:szCs w:val="32"/>
        </w:rPr>
        <w:t>在本校工作满两年及以上</w:t>
      </w:r>
      <w:r>
        <w:rPr>
          <w:rFonts w:hint="eastAsia" w:ascii="仿宋_GB2312" w:hAnsi="仿宋" w:eastAsia="仿宋_GB2312" w:cs="仿宋"/>
          <w:sz w:val="32"/>
          <w:szCs w:val="32"/>
        </w:rPr>
        <w:t>，在带徒传艺、匠心传播等方面作用发挥显著，对广大学子走技能成才、技能立身之路具有积极影响，</w:t>
      </w:r>
      <w:r>
        <w:rPr>
          <w:rFonts w:ascii="仿宋_GB2312" w:hAnsi="仿宋" w:eastAsia="仿宋_GB2312" w:cs="仿宋"/>
          <w:sz w:val="32"/>
          <w:szCs w:val="32"/>
        </w:rPr>
        <w:t>对社会和行业产生积极影响，得到广泛认可</w:t>
      </w:r>
      <w:r>
        <w:rPr>
          <w:rFonts w:hint="eastAsia" w:ascii="仿宋_GB2312" w:hAnsi="仿宋" w:eastAsia="仿宋_GB2312" w:cs="仿宋"/>
          <w:sz w:val="32"/>
          <w:szCs w:val="32"/>
        </w:rPr>
        <w:t>。</w:t>
      </w:r>
    </w:p>
    <w:p w14:paraId="4345B62D">
      <w:pPr>
        <w:spacing w:line="360" w:lineRule="auto"/>
        <w:ind w:firstLine="560"/>
        <w:rPr>
          <w:rFonts w:ascii="仿宋_GB2312" w:hAnsi="仿宋" w:eastAsia="仿宋_GB2312" w:cs="仿宋"/>
          <w:b/>
          <w:bCs/>
          <w:sz w:val="32"/>
          <w:szCs w:val="32"/>
        </w:rPr>
      </w:pPr>
      <w:r>
        <w:rPr>
          <w:rFonts w:hint="eastAsia" w:ascii="仿宋_GB2312" w:hAnsi="仿宋" w:eastAsia="仿宋_GB2312" w:cs="仿宋"/>
          <w:b/>
          <w:bCs/>
          <w:sz w:val="32"/>
          <w:szCs w:val="32"/>
        </w:rPr>
        <w:t>二、推荐名额</w:t>
      </w:r>
    </w:p>
    <w:p w14:paraId="6BFBB605">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各民办高校推荐1名</w:t>
      </w:r>
    </w:p>
    <w:p w14:paraId="3282C598">
      <w:pPr>
        <w:pStyle w:val="8"/>
        <w:numPr>
          <w:ilvl w:val="0"/>
          <w:numId w:val="2"/>
        </w:numPr>
        <w:spacing w:line="360" w:lineRule="auto"/>
        <w:ind w:firstLineChars="0"/>
        <w:rPr>
          <w:rFonts w:ascii="仿宋_GB2312" w:hAnsi="仿宋" w:eastAsia="仿宋_GB2312" w:cs="仿宋"/>
          <w:b/>
          <w:bCs/>
          <w:sz w:val="32"/>
          <w:szCs w:val="32"/>
        </w:rPr>
      </w:pPr>
      <w:r>
        <w:rPr>
          <w:rFonts w:hint="eastAsia" w:ascii="仿宋_GB2312" w:hAnsi="仿宋" w:eastAsia="仿宋_GB2312" w:cs="仿宋"/>
          <w:b/>
          <w:bCs/>
          <w:sz w:val="32"/>
          <w:szCs w:val="32"/>
        </w:rPr>
        <w:t>报送材料</w:t>
      </w:r>
    </w:p>
    <w:p w14:paraId="339112B5">
      <w:pPr>
        <w:pStyle w:val="8"/>
        <w:numPr>
          <w:ilvl w:val="0"/>
          <w:numId w:val="3"/>
        </w:numPr>
        <w:spacing w:line="360" w:lineRule="auto"/>
        <w:ind w:firstLineChars="0"/>
        <w:rPr>
          <w:rFonts w:ascii="仿宋_GB2312" w:hAnsi="仿宋" w:eastAsia="仿宋_GB2312" w:cs="仿宋"/>
          <w:b/>
          <w:bCs/>
          <w:sz w:val="32"/>
          <w:szCs w:val="32"/>
        </w:rPr>
      </w:pPr>
      <w:r>
        <w:rPr>
          <w:rFonts w:hint="eastAsia" w:ascii="仿宋_GB2312" w:hAnsi="仿宋" w:eastAsia="仿宋_GB2312" w:cs="仿宋"/>
          <w:b/>
          <w:bCs/>
          <w:sz w:val="32"/>
          <w:szCs w:val="32"/>
        </w:rPr>
        <w:t>推荐表</w:t>
      </w:r>
    </w:p>
    <w:p w14:paraId="73EB5B34">
      <w:pPr>
        <w:spacing w:line="360" w:lineRule="auto"/>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各校按照评选标准做好推荐工作，并按要求填写推荐表</w:t>
      </w:r>
      <w:r>
        <w:rPr>
          <w:rFonts w:ascii="仿宋_GB2312" w:hAnsi="仿宋" w:eastAsia="仿宋_GB2312" w:cs="仿宋"/>
          <w:sz w:val="32"/>
          <w:szCs w:val="32"/>
        </w:rPr>
        <w:t>（具体参照附件一）</w:t>
      </w:r>
      <w:r>
        <w:rPr>
          <w:rFonts w:hint="eastAsia" w:ascii="仿宋_GB2312" w:hAnsi="仿宋" w:eastAsia="仿宋_GB2312" w:cs="仿宋"/>
          <w:sz w:val="32"/>
          <w:szCs w:val="32"/>
        </w:rPr>
        <w:t>。</w:t>
      </w:r>
    </w:p>
    <w:p w14:paraId="5DE321B9">
      <w:pPr>
        <w:pStyle w:val="8"/>
        <w:numPr>
          <w:ilvl w:val="0"/>
          <w:numId w:val="3"/>
        </w:numPr>
        <w:spacing w:line="360" w:lineRule="auto"/>
        <w:ind w:firstLineChars="0"/>
        <w:rPr>
          <w:rFonts w:hint="eastAsia" w:ascii="仿宋_GB2312" w:hAnsi="仿宋" w:eastAsia="仿宋_GB2312" w:cs="仿宋"/>
          <w:b/>
          <w:bCs/>
          <w:sz w:val="32"/>
          <w:szCs w:val="32"/>
        </w:rPr>
      </w:pPr>
      <w:r>
        <w:rPr>
          <w:rFonts w:hint="eastAsia" w:ascii="仿宋_GB2312" w:hAnsi="仿宋" w:eastAsia="仿宋_GB2312" w:cs="仿宋"/>
          <w:b/>
          <w:bCs/>
          <w:sz w:val="32"/>
          <w:szCs w:val="32"/>
        </w:rPr>
        <w:t>人物事迹汇编材料</w:t>
      </w:r>
    </w:p>
    <w:p w14:paraId="6D919750">
      <w:pPr>
        <w:spacing w:line="360" w:lineRule="auto"/>
        <w:ind w:firstLine="643" w:firstLineChars="200"/>
        <w:rPr>
          <w:rFonts w:hint="eastAsia" w:ascii="仿宋_GB2312" w:hAnsi="仿宋" w:eastAsia="仿宋_GB2312" w:cs="仿宋"/>
          <w:sz w:val="32"/>
          <w:szCs w:val="32"/>
        </w:rPr>
      </w:pPr>
      <w:r>
        <w:rPr>
          <w:rFonts w:ascii="仿宋_GB2312" w:hAnsi="仿宋" w:eastAsia="仿宋_GB2312" w:cs="仿宋"/>
          <w:b/>
          <w:bCs/>
          <w:sz w:val="32"/>
          <w:szCs w:val="32"/>
        </w:rPr>
        <w:t>1.个人照片</w:t>
      </w:r>
      <w:r>
        <w:rPr>
          <w:rFonts w:hint="eastAsia" w:ascii="仿宋_GB2312" w:hAnsi="仿宋" w:eastAsia="仿宋_GB2312" w:cs="仿宋"/>
          <w:b/>
          <w:bCs/>
          <w:sz w:val="32"/>
          <w:szCs w:val="32"/>
        </w:rPr>
        <w:t>1</w:t>
      </w:r>
      <w:r>
        <w:rPr>
          <w:rFonts w:ascii="仿宋_GB2312" w:hAnsi="仿宋" w:eastAsia="仿宋_GB2312" w:cs="仿宋"/>
          <w:b/>
          <w:bCs/>
          <w:sz w:val="32"/>
          <w:szCs w:val="32"/>
        </w:rPr>
        <w:t>张。</w:t>
      </w:r>
      <w:r>
        <w:rPr>
          <w:rFonts w:ascii="仿宋_GB2312" w:hAnsi="仿宋" w:eastAsia="仿宋_GB2312" w:cs="仿宋"/>
          <w:sz w:val="32"/>
          <w:szCs w:val="32"/>
        </w:rPr>
        <w:t>具体要求：彩色，无滤镜，JPG格式，尺寸比例为4:3</w:t>
      </w:r>
      <w:r>
        <w:rPr>
          <w:rFonts w:hint="eastAsia" w:ascii="仿宋_GB2312" w:hAnsi="仿宋" w:eastAsia="仿宋_GB2312" w:cs="仿宋"/>
          <w:sz w:val="32"/>
          <w:szCs w:val="32"/>
        </w:rPr>
        <w:t>（横版）</w:t>
      </w:r>
      <w:r>
        <w:rPr>
          <w:rFonts w:ascii="仿宋_GB2312" w:hAnsi="仿宋" w:eastAsia="仿宋_GB2312" w:cs="仿宋"/>
          <w:sz w:val="32"/>
          <w:szCs w:val="32"/>
        </w:rPr>
        <w:t>，1M以上，要充分展现评选类型。</w:t>
      </w:r>
    </w:p>
    <w:p w14:paraId="0566C17E">
      <w:pPr>
        <w:spacing w:line="360" w:lineRule="auto"/>
        <w:ind w:firstLine="643" w:firstLineChars="200"/>
        <w:rPr>
          <w:rFonts w:hint="eastAsia" w:ascii="仿宋_GB2312" w:hAnsi="仿宋" w:eastAsia="仿宋_GB2312" w:cs="仿宋"/>
          <w:sz w:val="32"/>
          <w:szCs w:val="32"/>
        </w:rPr>
      </w:pPr>
      <w:r>
        <w:rPr>
          <w:rFonts w:ascii="仿宋_GB2312" w:hAnsi="仿宋" w:eastAsia="仿宋_GB2312" w:cs="仿宋"/>
          <w:b/>
          <w:bCs/>
          <w:sz w:val="32"/>
          <w:szCs w:val="32"/>
        </w:rPr>
        <w:t>2.个人简介。</w:t>
      </w:r>
      <w:r>
        <w:rPr>
          <w:rFonts w:ascii="仿宋_GB2312" w:hAnsi="仿宋" w:eastAsia="仿宋_GB2312" w:cs="仿宋"/>
          <w:sz w:val="32"/>
          <w:szCs w:val="32"/>
        </w:rPr>
        <w:t>具体要求：150字左右，使用第三人称描述，注明单位及姓名，格式要求：仿宋四号，1.5倍行距</w:t>
      </w:r>
      <w:r>
        <w:rPr>
          <w:rFonts w:hint="eastAsia" w:ascii="仿宋_GB2312" w:hAnsi="仿宋" w:eastAsia="仿宋_GB2312" w:cs="仿宋"/>
          <w:sz w:val="32"/>
          <w:szCs w:val="32"/>
        </w:rPr>
        <w:t>。</w:t>
      </w:r>
      <w:r>
        <w:rPr>
          <w:rFonts w:ascii="仿宋_GB2312" w:hAnsi="仿宋" w:eastAsia="仿宋_GB2312" w:cs="仿宋"/>
          <w:sz w:val="32"/>
          <w:szCs w:val="32"/>
        </w:rPr>
        <w:t>（具体参照附件</w:t>
      </w:r>
      <w:r>
        <w:rPr>
          <w:rFonts w:hint="eastAsia" w:ascii="仿宋_GB2312" w:hAnsi="仿宋" w:eastAsia="仿宋_GB2312" w:cs="仿宋"/>
          <w:sz w:val="32"/>
          <w:szCs w:val="32"/>
        </w:rPr>
        <w:t>二</w:t>
      </w:r>
      <w:r>
        <w:rPr>
          <w:rFonts w:ascii="仿宋_GB2312" w:hAnsi="仿宋" w:eastAsia="仿宋_GB2312" w:cs="仿宋"/>
          <w:sz w:val="32"/>
          <w:szCs w:val="32"/>
        </w:rPr>
        <w:t>）</w:t>
      </w:r>
    </w:p>
    <w:p w14:paraId="5219A1C4">
      <w:pPr>
        <w:spacing w:line="360" w:lineRule="auto"/>
        <w:ind w:firstLine="643" w:firstLineChars="200"/>
        <w:rPr>
          <w:rFonts w:hint="eastAsia" w:ascii="仿宋_GB2312" w:hAnsi="仿宋" w:eastAsia="仿宋_GB2312" w:cs="仿宋"/>
          <w:sz w:val="32"/>
          <w:szCs w:val="32"/>
        </w:rPr>
      </w:pPr>
      <w:r>
        <w:rPr>
          <w:rFonts w:ascii="仿宋_GB2312" w:hAnsi="仿宋" w:eastAsia="仿宋_GB2312" w:cs="仿宋"/>
          <w:b/>
          <w:bCs/>
          <w:sz w:val="32"/>
          <w:szCs w:val="32"/>
        </w:rPr>
        <w:t>3.个人事迹。</w:t>
      </w:r>
      <w:r>
        <w:rPr>
          <w:rFonts w:ascii="仿宋_GB2312" w:hAnsi="仿宋" w:eastAsia="仿宋_GB2312" w:cs="仿宋"/>
          <w:sz w:val="32"/>
          <w:szCs w:val="32"/>
        </w:rPr>
        <w:t>具体要求：1500字左右，使用第三人称描述，须包含大标题、学校+姓名、三个小标题、正文等组成部分，大标题黑体三号加粗，单位、姓名仿宋四号，小标题黑体四号加粗，正文仿宋四号，全文1.5倍行距。（具体参照附件</w:t>
      </w:r>
      <w:r>
        <w:rPr>
          <w:rFonts w:hint="eastAsia" w:ascii="仿宋_GB2312" w:hAnsi="仿宋" w:eastAsia="仿宋_GB2312" w:cs="仿宋"/>
          <w:sz w:val="32"/>
          <w:szCs w:val="32"/>
        </w:rPr>
        <w:t>三</w:t>
      </w:r>
      <w:r>
        <w:rPr>
          <w:rFonts w:ascii="仿宋_GB2312" w:hAnsi="仿宋" w:eastAsia="仿宋_GB2312" w:cs="仿宋"/>
          <w:sz w:val="32"/>
          <w:szCs w:val="32"/>
        </w:rPr>
        <w:t>）</w:t>
      </w:r>
    </w:p>
    <w:p w14:paraId="3C5FAF60">
      <w:pPr>
        <w:spacing w:line="360" w:lineRule="auto"/>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（三）其他素材</w:t>
      </w:r>
    </w:p>
    <w:p w14:paraId="3DD7C12E">
      <w:pPr>
        <w:spacing w:line="360" w:lineRule="auto"/>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1.人物旁白。</w:t>
      </w:r>
      <w:r>
        <w:rPr>
          <w:rFonts w:hint="eastAsia" w:ascii="仿宋_GB2312" w:hAnsi="仿宋" w:eastAsia="仿宋_GB2312" w:cs="仿宋"/>
          <w:sz w:val="32"/>
          <w:szCs w:val="32"/>
        </w:rPr>
        <w:t>在人物事迹的基础上形成100字左右的人物旁白。（具体参照附件四）</w:t>
      </w:r>
    </w:p>
    <w:p w14:paraId="0C5E62C0">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2.个人照片6张。</w:t>
      </w:r>
      <w:r>
        <w:rPr>
          <w:rFonts w:hint="eastAsia" w:ascii="仿宋_GB2312" w:hAnsi="仿宋" w:eastAsia="仿宋_GB2312" w:cs="仿宋"/>
          <w:sz w:val="32"/>
          <w:szCs w:val="32"/>
        </w:rPr>
        <w:t>含证件照1张、工作场景照5张。</w:t>
      </w:r>
    </w:p>
    <w:p w14:paraId="191ACA3F">
      <w:pPr>
        <w:spacing w:line="360" w:lineRule="auto"/>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3.相关视频。</w:t>
      </w:r>
      <w:r>
        <w:rPr>
          <w:rFonts w:hint="eastAsia" w:ascii="仿宋_GB2312" w:hAnsi="仿宋" w:eastAsia="仿宋_GB2312" w:cs="仿宋"/>
          <w:sz w:val="32"/>
          <w:szCs w:val="32"/>
        </w:rPr>
        <w:t>工作场景视频不低于1分钟。</w:t>
      </w:r>
    </w:p>
    <w:p w14:paraId="33CD7FC5">
      <w:pPr>
        <w:spacing w:line="360" w:lineRule="auto"/>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四、报送时间</w:t>
      </w:r>
    </w:p>
    <w:p w14:paraId="6DAB7AD6">
      <w:pPr>
        <w:spacing w:line="360" w:lineRule="auto"/>
        <w:ind w:firstLine="561"/>
        <w:rPr>
          <w:rFonts w:hint="eastAsia" w:ascii="仿宋_GB2312" w:hAnsi="仿宋" w:eastAsia="仿宋_GB2312" w:cs="仿宋"/>
          <w:sz w:val="32"/>
          <w:szCs w:val="32"/>
        </w:rPr>
      </w:pPr>
      <w:r>
        <w:rPr>
          <w:rFonts w:hint="eastAsia" w:ascii="仿宋_GB2312" w:hAnsi="仿宋" w:eastAsia="仿宋_GB2312" w:cs="仿宋"/>
          <w:sz w:val="32"/>
          <w:szCs w:val="32"/>
        </w:rPr>
        <w:t>2024年12月3日（星期二）14:00之前</w:t>
      </w:r>
    </w:p>
    <w:p w14:paraId="66944E83">
      <w:pPr>
        <w:pStyle w:val="8"/>
        <w:numPr>
          <w:ilvl w:val="0"/>
          <w:numId w:val="4"/>
        </w:numPr>
        <w:spacing w:line="360" w:lineRule="auto"/>
        <w:ind w:firstLineChars="0"/>
        <w:rPr>
          <w:rFonts w:hint="eastAsia" w:ascii="仿宋_GB2312" w:hAnsi="仿宋" w:eastAsia="仿宋_GB2312" w:cs="仿宋"/>
          <w:b/>
          <w:bCs/>
          <w:sz w:val="32"/>
          <w:szCs w:val="32"/>
        </w:rPr>
      </w:pPr>
      <w:r>
        <w:rPr>
          <w:rFonts w:hint="eastAsia" w:ascii="仿宋_GB2312" w:hAnsi="仿宋" w:eastAsia="仿宋_GB2312" w:cs="仿宋"/>
          <w:b/>
          <w:bCs/>
          <w:sz w:val="32"/>
          <w:szCs w:val="32"/>
        </w:rPr>
        <w:t>报送方式</w:t>
      </w:r>
    </w:p>
    <w:p w14:paraId="6294F1A5">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电子材料上传邮箱：songshuangjason@126.com 。</w:t>
      </w:r>
    </w:p>
    <w:p w14:paraId="07074307">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联系人：宋老师，15121137117（同微信号）</w:t>
      </w:r>
    </w:p>
    <w:p w14:paraId="3CA30F3A">
      <w:pPr>
        <w:spacing w:line="360" w:lineRule="auto"/>
        <w:ind w:firstLine="560"/>
        <w:rPr>
          <w:rFonts w:ascii="仿宋_GB2312" w:hAnsi="仿宋" w:eastAsia="仿宋_GB2312" w:cs="仿宋"/>
          <w:sz w:val="32"/>
          <w:szCs w:val="32"/>
        </w:rPr>
      </w:pPr>
      <w:r>
        <w:rPr>
          <w:rFonts w:hint="eastAsia" w:ascii="仿宋_GB2312" w:hAnsi="仿宋" w:eastAsia="仿宋_GB2312" w:cs="仿宋"/>
          <w:sz w:val="32"/>
          <w:szCs w:val="32"/>
        </w:rPr>
        <w:t>特此通知</w:t>
      </w:r>
    </w:p>
    <w:p w14:paraId="490A484B">
      <w:pPr>
        <w:spacing w:line="360" w:lineRule="auto"/>
        <w:ind w:firstLine="560"/>
        <w:rPr>
          <w:rFonts w:ascii="仿宋_GB2312" w:hAnsi="仿宋" w:eastAsia="仿宋_GB2312" w:cs="仿宋"/>
          <w:sz w:val="32"/>
          <w:szCs w:val="32"/>
        </w:rPr>
      </w:pPr>
    </w:p>
    <w:p w14:paraId="2E63C171">
      <w:pPr>
        <w:spacing w:line="360" w:lineRule="auto"/>
        <w:ind w:firstLine="640" w:firstLineChars="200"/>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附件</w:t>
      </w:r>
      <w:r>
        <w:rPr>
          <w:rFonts w:hint="eastAsia" w:ascii="仿宋_GB2312" w:hAnsi="仿宋" w:eastAsia="仿宋_GB2312" w:cs="仿宋"/>
          <w:sz w:val="32"/>
          <w:szCs w:val="32"/>
          <w:highlight w:val="none"/>
          <w:lang w:val="en-US" w:eastAsia="zh-CN"/>
        </w:rPr>
        <w:t xml:space="preserve">一：首届上海市民办高校“良匠高师”推荐表 </w:t>
      </w:r>
    </w:p>
    <w:p w14:paraId="3F5A33C2">
      <w:pPr>
        <w:spacing w:line="360" w:lineRule="auto"/>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附件</w:t>
      </w:r>
      <w:r>
        <w:rPr>
          <w:rFonts w:hint="eastAsia" w:ascii="仿宋_GB2312" w:hAnsi="仿宋" w:eastAsia="仿宋_GB2312" w:cs="仿宋"/>
          <w:sz w:val="32"/>
          <w:szCs w:val="32"/>
          <w:highlight w:val="none"/>
          <w:lang w:val="en-US" w:eastAsia="zh-CN"/>
        </w:rPr>
        <w:t>二：汇编个人简介样稿</w:t>
      </w:r>
    </w:p>
    <w:p w14:paraId="1B8C281F">
      <w:pPr>
        <w:spacing w:line="360" w:lineRule="auto"/>
        <w:ind w:firstLine="640" w:firstLineChars="200"/>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附件三：汇编个人事迹样稿</w:t>
      </w:r>
    </w:p>
    <w:p w14:paraId="22A8A8B1">
      <w:pPr>
        <w:spacing w:line="360" w:lineRule="auto"/>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附件四：人物旁白样稿</w:t>
      </w:r>
    </w:p>
    <w:p w14:paraId="4D77019C">
      <w:pPr>
        <w:jc w:val="right"/>
        <w:rPr>
          <w:rFonts w:ascii="宋体" w:hAnsi="宋体" w:eastAsia="宋体" w:cs="宋体"/>
          <w:sz w:val="24"/>
        </w:rPr>
      </w:pPr>
    </w:p>
    <w:p w14:paraId="348C1D37">
      <w:pPr>
        <w:jc w:val="right"/>
        <w:rPr>
          <w:rFonts w:ascii="宋体" w:hAnsi="宋体" w:eastAsia="宋体" w:cs="宋体"/>
          <w:sz w:val="24"/>
        </w:rPr>
      </w:pPr>
    </w:p>
    <w:p w14:paraId="68949681">
      <w:pPr>
        <w:jc w:val="right"/>
        <w:rPr>
          <w:rFonts w:ascii="宋体" w:hAnsi="宋体" w:eastAsia="宋体" w:cs="宋体"/>
          <w:sz w:val="24"/>
        </w:rPr>
      </w:pPr>
    </w:p>
    <w:p w14:paraId="786FEBE7">
      <w:pPr>
        <w:jc w:val="right"/>
        <w:rPr>
          <w:rFonts w:ascii="宋体" w:hAnsi="宋体" w:eastAsia="宋体" w:cs="宋体"/>
          <w:sz w:val="24"/>
        </w:rPr>
      </w:pPr>
    </w:p>
    <w:p w14:paraId="0EE905C6">
      <w:pPr>
        <w:jc w:val="right"/>
        <w:rPr>
          <w:rFonts w:hint="eastAsia" w:ascii="仿宋" w:hAnsi="仿宋" w:eastAsia="仿宋"/>
          <w:sz w:val="30"/>
          <w:szCs w:val="30"/>
        </w:rPr>
      </w:pPr>
    </w:p>
    <w:p w14:paraId="69859E67">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上海市民办高校首届“师生榜样”宣传展示工作委员会</w:t>
      </w:r>
    </w:p>
    <w:p w14:paraId="461AC25D">
      <w:pPr>
        <w:spacing w:line="360" w:lineRule="auto"/>
        <w:ind w:firstLine="560"/>
        <w:rPr>
          <w:rFonts w:hint="eastAsia" w:ascii="仿宋_GB2312" w:hAnsi="仿宋" w:eastAsia="仿宋_GB2312" w:cs="仿宋"/>
          <w:sz w:val="32"/>
          <w:szCs w:val="32"/>
        </w:rPr>
      </w:pPr>
      <w:r>
        <w:rPr>
          <w:rFonts w:hint="eastAsia" w:ascii="仿宋_GB2312" w:hAnsi="仿宋" w:eastAsia="仿宋_GB2312" w:cs="仿宋"/>
          <w:sz w:val="32"/>
          <w:szCs w:val="32"/>
        </w:rPr>
        <w:t xml:space="preserve">                    2024年11月29日</w:t>
      </w:r>
    </w:p>
    <w:p w14:paraId="36912E72">
      <w:pPr>
        <w:spacing w:line="360" w:lineRule="auto"/>
        <w:ind w:firstLine="560"/>
        <w:rPr>
          <w:rFonts w:hint="eastAsia" w:ascii="仿宋_GB2312" w:hAnsi="仿宋" w:eastAsia="仿宋_GB2312" w:cs="仿宋"/>
          <w:sz w:val="32"/>
          <w:szCs w:val="32"/>
        </w:rPr>
      </w:pPr>
    </w:p>
    <w:p w14:paraId="6604E882">
      <w:pPr>
        <w:spacing w:line="360" w:lineRule="auto"/>
        <w:ind w:firstLine="560"/>
        <w:rPr>
          <w:rFonts w:hint="eastAsia" w:ascii="仿宋_GB2312" w:hAnsi="仿宋" w:eastAsia="仿宋_GB2312" w:cs="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6CA8B65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eastAsiaTheme="minorEastAsia"/>
          <w:b/>
          <w:bCs/>
          <w:sz w:val="28"/>
          <w:szCs w:val="36"/>
          <w:lang w:val="en-US" w:eastAsia="zh-CN"/>
        </w:rPr>
      </w:pPr>
      <w:r>
        <w:rPr>
          <w:rFonts w:hint="eastAsia"/>
          <w:b/>
          <w:bCs/>
          <w:sz w:val="28"/>
          <w:szCs w:val="36"/>
        </w:rPr>
        <w:t>附件</w:t>
      </w:r>
      <w:r>
        <w:rPr>
          <w:rFonts w:hint="eastAsia"/>
          <w:b/>
          <w:bCs/>
          <w:sz w:val="28"/>
          <w:szCs w:val="36"/>
          <w:lang w:val="en-US" w:eastAsia="zh-CN"/>
        </w:rPr>
        <w:t>一</w:t>
      </w:r>
    </w:p>
    <w:p w14:paraId="5AE2D778">
      <w:pPr>
        <w:keepNext w:val="0"/>
        <w:keepLines w:val="0"/>
        <w:pageBreakBefore w:val="0"/>
        <w:widowControl w:val="0"/>
        <w:kinsoku/>
        <w:wordWrap/>
        <w:overflowPunct/>
        <w:topLinePunct w:val="0"/>
        <w:autoSpaceDE/>
        <w:autoSpaceDN/>
        <w:bidi w:val="0"/>
        <w:adjustRightInd/>
        <w:snapToGrid/>
        <w:spacing w:line="520" w:lineRule="exact"/>
        <w:ind w:right="-315" w:rightChars="-150" w:firstLine="0" w:firstLineChars="0"/>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上海市民办高校首届“良匠高师”</w:t>
      </w:r>
    </w:p>
    <w:p w14:paraId="208EC71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推 荐 表</w:t>
      </w:r>
    </w:p>
    <w:tbl>
      <w:tblPr>
        <w:tblStyle w:val="4"/>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220"/>
        <w:gridCol w:w="1984"/>
        <w:gridCol w:w="1134"/>
        <w:gridCol w:w="1952"/>
        <w:gridCol w:w="7"/>
        <w:gridCol w:w="1302"/>
      </w:tblGrid>
      <w:tr w14:paraId="1FBE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6" w:type="dxa"/>
            <w:vAlign w:val="center"/>
          </w:tcPr>
          <w:p w14:paraId="31BAA486">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姓   名</w:t>
            </w:r>
          </w:p>
        </w:tc>
        <w:tc>
          <w:tcPr>
            <w:tcW w:w="1220" w:type="dxa"/>
            <w:vAlign w:val="center"/>
          </w:tcPr>
          <w:p w14:paraId="083BB8F9">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84" w:type="dxa"/>
            <w:vAlign w:val="center"/>
          </w:tcPr>
          <w:p w14:paraId="34F51223">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性   别</w:t>
            </w:r>
          </w:p>
        </w:tc>
        <w:tc>
          <w:tcPr>
            <w:tcW w:w="1134" w:type="dxa"/>
            <w:vAlign w:val="center"/>
          </w:tcPr>
          <w:p w14:paraId="1CE20D24">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59" w:type="dxa"/>
            <w:gridSpan w:val="2"/>
            <w:vAlign w:val="center"/>
          </w:tcPr>
          <w:p w14:paraId="541AFE95">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出生年月</w:t>
            </w:r>
          </w:p>
        </w:tc>
        <w:tc>
          <w:tcPr>
            <w:tcW w:w="1302" w:type="dxa"/>
            <w:vAlign w:val="center"/>
          </w:tcPr>
          <w:p w14:paraId="70C2786A">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tc>
      </w:tr>
      <w:tr w14:paraId="72FB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16" w:type="dxa"/>
            <w:vAlign w:val="center"/>
          </w:tcPr>
          <w:p w14:paraId="55FB1906">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民   族</w:t>
            </w:r>
          </w:p>
        </w:tc>
        <w:tc>
          <w:tcPr>
            <w:tcW w:w="1220" w:type="dxa"/>
            <w:vAlign w:val="center"/>
          </w:tcPr>
          <w:p w14:paraId="7BBF97D2">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84" w:type="dxa"/>
            <w:vAlign w:val="center"/>
          </w:tcPr>
          <w:p w14:paraId="3868433A">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毕业学校</w:t>
            </w:r>
          </w:p>
        </w:tc>
        <w:tc>
          <w:tcPr>
            <w:tcW w:w="1134" w:type="dxa"/>
            <w:vAlign w:val="center"/>
          </w:tcPr>
          <w:p w14:paraId="46CC6DAE">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59" w:type="dxa"/>
            <w:gridSpan w:val="2"/>
            <w:vAlign w:val="center"/>
          </w:tcPr>
          <w:p w14:paraId="60EB675F">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学历学位</w:t>
            </w:r>
          </w:p>
        </w:tc>
        <w:tc>
          <w:tcPr>
            <w:tcW w:w="1302" w:type="dxa"/>
            <w:vAlign w:val="center"/>
          </w:tcPr>
          <w:p w14:paraId="408D0F96">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tc>
      </w:tr>
      <w:tr w14:paraId="5357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6" w:type="dxa"/>
            <w:vAlign w:val="center"/>
          </w:tcPr>
          <w:p w14:paraId="7BC4E582">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政治面貌</w:t>
            </w:r>
          </w:p>
        </w:tc>
        <w:tc>
          <w:tcPr>
            <w:tcW w:w="1220" w:type="dxa"/>
            <w:vAlign w:val="center"/>
          </w:tcPr>
          <w:p w14:paraId="781EF0BB">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84" w:type="dxa"/>
            <w:vAlign w:val="center"/>
          </w:tcPr>
          <w:p w14:paraId="3DF26668">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本校入职时间</w:t>
            </w:r>
          </w:p>
        </w:tc>
        <w:tc>
          <w:tcPr>
            <w:tcW w:w="1134" w:type="dxa"/>
            <w:vAlign w:val="center"/>
          </w:tcPr>
          <w:p w14:paraId="3C2B86A2">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52" w:type="dxa"/>
            <w:vAlign w:val="center"/>
          </w:tcPr>
          <w:p w14:paraId="0483AD30">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学科专业</w:t>
            </w:r>
          </w:p>
        </w:tc>
        <w:tc>
          <w:tcPr>
            <w:tcW w:w="1309" w:type="dxa"/>
            <w:gridSpan w:val="2"/>
            <w:vAlign w:val="center"/>
          </w:tcPr>
          <w:p w14:paraId="2D740D57">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r>
      <w:tr w14:paraId="68EA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16" w:type="dxa"/>
            <w:vAlign w:val="center"/>
          </w:tcPr>
          <w:p w14:paraId="1F314403">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工作部门</w:t>
            </w:r>
          </w:p>
        </w:tc>
        <w:tc>
          <w:tcPr>
            <w:tcW w:w="1220" w:type="dxa"/>
            <w:vAlign w:val="center"/>
          </w:tcPr>
          <w:p w14:paraId="46E7F656">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84" w:type="dxa"/>
            <w:vAlign w:val="center"/>
          </w:tcPr>
          <w:p w14:paraId="2BDC79A3">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党政职务</w:t>
            </w:r>
          </w:p>
        </w:tc>
        <w:tc>
          <w:tcPr>
            <w:tcW w:w="1134" w:type="dxa"/>
            <w:vAlign w:val="center"/>
          </w:tcPr>
          <w:p w14:paraId="65666835">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pPr>
          </w:p>
        </w:tc>
        <w:tc>
          <w:tcPr>
            <w:tcW w:w="1959" w:type="dxa"/>
            <w:gridSpan w:val="2"/>
            <w:vAlign w:val="center"/>
          </w:tcPr>
          <w:p w14:paraId="05D21157">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专业技术职务</w:t>
            </w:r>
          </w:p>
        </w:tc>
        <w:tc>
          <w:tcPr>
            <w:tcW w:w="1302" w:type="dxa"/>
            <w:vAlign w:val="center"/>
          </w:tcPr>
          <w:p w14:paraId="3D1F8E26">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tc>
      </w:tr>
      <w:tr w14:paraId="2A2D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16" w:type="dxa"/>
            <w:vAlign w:val="center"/>
          </w:tcPr>
          <w:p w14:paraId="4FB8CD2F">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pPr>
            <w:r>
              <w:rPr>
                <w:rFonts w:hint="eastAsia"/>
              </w:rPr>
              <w:t>联系电话</w:t>
            </w:r>
          </w:p>
        </w:tc>
        <w:tc>
          <w:tcPr>
            <w:tcW w:w="1220" w:type="dxa"/>
            <w:vAlign w:val="center"/>
          </w:tcPr>
          <w:p w14:paraId="00B10479">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tc>
        <w:tc>
          <w:tcPr>
            <w:tcW w:w="1984" w:type="dxa"/>
            <w:vAlign w:val="center"/>
          </w:tcPr>
          <w:p w14:paraId="1961DB89">
            <w:pPr>
              <w:pStyle w:val="2"/>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邮箱</w:t>
            </w:r>
          </w:p>
        </w:tc>
        <w:tc>
          <w:tcPr>
            <w:tcW w:w="4395" w:type="dxa"/>
            <w:gridSpan w:val="4"/>
            <w:vAlign w:val="center"/>
          </w:tcPr>
          <w:p w14:paraId="2A18E2B8">
            <w:pPr>
              <w:pStyle w:val="2"/>
              <w:keepNext w:val="0"/>
              <w:keepLines w:val="0"/>
              <w:pageBreakBefore w:val="0"/>
              <w:widowControl w:val="0"/>
              <w:kinsoku/>
              <w:wordWrap/>
              <w:overflowPunct/>
              <w:topLinePunct w:val="0"/>
              <w:autoSpaceDE/>
              <w:autoSpaceDN/>
              <w:bidi w:val="0"/>
              <w:adjustRightInd/>
              <w:snapToGrid/>
              <w:spacing w:line="520" w:lineRule="exact"/>
              <w:textAlignment w:val="auto"/>
            </w:pPr>
          </w:p>
        </w:tc>
      </w:tr>
      <w:tr w14:paraId="6F8D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trPr>
        <w:tc>
          <w:tcPr>
            <w:tcW w:w="1616" w:type="dxa"/>
          </w:tcPr>
          <w:p w14:paraId="5F8D8347">
            <w:pPr>
              <w:pStyle w:val="2"/>
              <w:keepNext w:val="0"/>
              <w:keepLines w:val="0"/>
              <w:pageBreakBefore w:val="0"/>
              <w:widowControl w:val="0"/>
              <w:kinsoku/>
              <w:wordWrap/>
              <w:overflowPunct/>
              <w:topLinePunct w:val="0"/>
              <w:autoSpaceDE/>
              <w:autoSpaceDN/>
              <w:bidi w:val="0"/>
              <w:adjustRightInd/>
              <w:snapToGrid/>
              <w:spacing w:line="480" w:lineRule="exact"/>
              <w:ind w:right="-57" w:firstLine="0" w:firstLineChars="0"/>
              <w:jc w:val="center"/>
              <w:textAlignment w:val="auto"/>
            </w:pPr>
            <w:r>
              <w:rPr>
                <w:rFonts w:hint="eastAsia"/>
              </w:rPr>
              <w:t>本</w:t>
            </w:r>
          </w:p>
          <w:p w14:paraId="16FEB26E">
            <w:pPr>
              <w:pStyle w:val="2"/>
              <w:keepNext w:val="0"/>
              <w:keepLines w:val="0"/>
              <w:pageBreakBefore w:val="0"/>
              <w:widowControl w:val="0"/>
              <w:kinsoku/>
              <w:wordWrap/>
              <w:overflowPunct/>
              <w:topLinePunct w:val="0"/>
              <w:autoSpaceDE/>
              <w:autoSpaceDN/>
              <w:bidi w:val="0"/>
              <w:adjustRightInd/>
              <w:snapToGrid/>
              <w:spacing w:line="480" w:lineRule="exact"/>
              <w:ind w:right="-57" w:firstLine="0" w:firstLineChars="0"/>
              <w:jc w:val="center"/>
              <w:textAlignment w:val="auto"/>
            </w:pPr>
            <w:r>
              <w:rPr>
                <w:rFonts w:hint="eastAsia"/>
              </w:rPr>
              <w:t>校</w:t>
            </w:r>
          </w:p>
          <w:p w14:paraId="64B3282F">
            <w:pPr>
              <w:pStyle w:val="2"/>
              <w:keepNext w:val="0"/>
              <w:keepLines w:val="0"/>
              <w:pageBreakBefore w:val="0"/>
              <w:widowControl w:val="0"/>
              <w:kinsoku/>
              <w:wordWrap/>
              <w:overflowPunct/>
              <w:topLinePunct w:val="0"/>
              <w:autoSpaceDE/>
              <w:autoSpaceDN/>
              <w:bidi w:val="0"/>
              <w:adjustRightInd/>
              <w:snapToGrid/>
              <w:spacing w:line="480" w:lineRule="exact"/>
              <w:ind w:right="-57" w:firstLine="0" w:firstLineChars="0"/>
              <w:jc w:val="center"/>
              <w:textAlignment w:val="auto"/>
            </w:pPr>
            <w:r>
              <w:rPr>
                <w:rFonts w:hint="eastAsia"/>
              </w:rPr>
              <w:t>教</w:t>
            </w:r>
          </w:p>
          <w:p w14:paraId="69C917B7">
            <w:pPr>
              <w:pStyle w:val="2"/>
              <w:keepNext w:val="0"/>
              <w:keepLines w:val="0"/>
              <w:pageBreakBefore w:val="0"/>
              <w:widowControl w:val="0"/>
              <w:kinsoku/>
              <w:wordWrap/>
              <w:overflowPunct/>
              <w:topLinePunct w:val="0"/>
              <w:autoSpaceDE/>
              <w:autoSpaceDN/>
              <w:bidi w:val="0"/>
              <w:adjustRightInd/>
              <w:snapToGrid/>
              <w:spacing w:line="480" w:lineRule="exact"/>
              <w:ind w:right="-57" w:firstLine="0" w:firstLineChars="0"/>
              <w:jc w:val="center"/>
              <w:textAlignment w:val="auto"/>
            </w:pPr>
            <w:r>
              <w:rPr>
                <w:rFonts w:hint="eastAsia"/>
              </w:rPr>
              <w:t>师</w:t>
            </w:r>
          </w:p>
          <w:p w14:paraId="12C600CD">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工</w:t>
            </w:r>
          </w:p>
          <w:p w14:paraId="4FF39A6F">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作</w:t>
            </w:r>
          </w:p>
          <w:p w14:paraId="690ABDC9">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部</w:t>
            </w:r>
          </w:p>
          <w:p w14:paraId="603C1409">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意</w:t>
            </w:r>
          </w:p>
          <w:p w14:paraId="4006DC41">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见</w:t>
            </w:r>
          </w:p>
        </w:tc>
        <w:tc>
          <w:tcPr>
            <w:tcW w:w="7599" w:type="dxa"/>
            <w:gridSpan w:val="6"/>
          </w:tcPr>
          <w:p w14:paraId="55826159">
            <w:pPr>
              <w:pStyle w:val="2"/>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rPr>
            </w:pPr>
          </w:p>
          <w:p w14:paraId="21C43E72">
            <w:pPr>
              <w:pStyle w:val="2"/>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rPr>
            </w:pPr>
          </w:p>
          <w:p w14:paraId="68691E41">
            <w:pPr>
              <w:pStyle w:val="2"/>
              <w:keepNext w:val="0"/>
              <w:keepLines w:val="0"/>
              <w:pageBreakBefore w:val="0"/>
              <w:widowControl w:val="0"/>
              <w:kinsoku/>
              <w:wordWrap/>
              <w:overflowPunct/>
              <w:topLinePunct w:val="0"/>
              <w:autoSpaceDE/>
              <w:autoSpaceDN/>
              <w:bidi w:val="0"/>
              <w:adjustRightInd/>
              <w:snapToGrid/>
              <w:spacing w:line="520" w:lineRule="exact"/>
              <w:ind w:firstLine="1120" w:firstLineChars="400"/>
              <w:textAlignment w:val="auto"/>
              <w:rPr>
                <w:rFonts w:hint="eastAsia"/>
              </w:rPr>
            </w:pPr>
          </w:p>
          <w:p w14:paraId="0B5505FF">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rPr>
            </w:pPr>
          </w:p>
          <w:p w14:paraId="556A0D0D">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3080" w:firstLineChars="1100"/>
              <w:textAlignment w:val="auto"/>
            </w:pPr>
            <w:r>
              <w:rPr>
                <w:rFonts w:hint="eastAsia"/>
              </w:rPr>
              <w:t>以上材料经学校审核，同意上报。</w:t>
            </w:r>
          </w:p>
          <w:p w14:paraId="0DC76FD7">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pPr>
            <w:r>
              <w:rPr>
                <w:rFonts w:hint="eastAsia"/>
              </w:rPr>
              <w:t xml:space="preserve">             </w:t>
            </w:r>
          </w:p>
          <w:p w14:paraId="19EDBD39">
            <w:pPr>
              <w:pStyle w:val="2"/>
              <w:keepNext w:val="0"/>
              <w:keepLines w:val="0"/>
              <w:pageBreakBefore w:val="0"/>
              <w:widowControl w:val="0"/>
              <w:kinsoku/>
              <w:wordWrap/>
              <w:overflowPunct/>
              <w:topLinePunct w:val="0"/>
              <w:autoSpaceDE/>
              <w:autoSpaceDN/>
              <w:bidi w:val="0"/>
              <w:adjustRightInd/>
              <w:snapToGrid/>
              <w:spacing w:line="520" w:lineRule="exact"/>
              <w:ind w:firstLine="3920" w:firstLineChars="1400"/>
              <w:textAlignment w:val="auto"/>
            </w:pPr>
            <w:r>
              <w:rPr>
                <w:rFonts w:hint="eastAsia"/>
              </w:rPr>
              <w:t>(盖章)</w:t>
            </w:r>
          </w:p>
          <w:p w14:paraId="069B3322">
            <w:pPr>
              <w:pStyle w:val="2"/>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 xml:space="preserve">                         年   月   日</w:t>
            </w:r>
          </w:p>
        </w:tc>
      </w:tr>
      <w:tr w14:paraId="0BB3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1616" w:type="dxa"/>
            <w:vAlign w:val="center"/>
          </w:tcPr>
          <w:p w14:paraId="42504DDE">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推</w:t>
            </w:r>
          </w:p>
          <w:p w14:paraId="6018F4F6">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荐</w:t>
            </w:r>
          </w:p>
          <w:p w14:paraId="054EE883">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学</w:t>
            </w:r>
          </w:p>
          <w:p w14:paraId="55822EF4">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校</w:t>
            </w:r>
          </w:p>
          <w:p w14:paraId="12003D87">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党</w:t>
            </w:r>
          </w:p>
          <w:p w14:paraId="2A1E4DB5">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组</w:t>
            </w:r>
          </w:p>
          <w:p w14:paraId="647C4A32">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织</w:t>
            </w:r>
          </w:p>
          <w:p w14:paraId="6FE821FC">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意</w:t>
            </w:r>
          </w:p>
          <w:p w14:paraId="2759486C">
            <w:pPr>
              <w:pStyle w:val="2"/>
              <w:keepNext w:val="0"/>
              <w:keepLines w:val="0"/>
              <w:pageBreakBefore w:val="0"/>
              <w:widowControl w:val="0"/>
              <w:kinsoku/>
              <w:wordWrap/>
              <w:overflowPunct/>
              <w:topLinePunct w:val="0"/>
              <w:autoSpaceDE/>
              <w:autoSpaceDN/>
              <w:bidi w:val="0"/>
              <w:adjustRightInd/>
              <w:snapToGrid/>
              <w:spacing w:line="480" w:lineRule="exact"/>
              <w:ind w:right="-57"/>
              <w:textAlignment w:val="auto"/>
            </w:pPr>
            <w:r>
              <w:rPr>
                <w:rFonts w:hint="eastAsia"/>
              </w:rPr>
              <w:t>见</w:t>
            </w:r>
          </w:p>
        </w:tc>
        <w:tc>
          <w:tcPr>
            <w:tcW w:w="7599" w:type="dxa"/>
            <w:gridSpan w:val="6"/>
          </w:tcPr>
          <w:p w14:paraId="6D5D7584">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pPr>
          </w:p>
          <w:p w14:paraId="0EECB4D9">
            <w:pPr>
              <w:pStyle w:val="2"/>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pPr>
          </w:p>
          <w:p w14:paraId="4F1E0B6F">
            <w:pPr>
              <w:pStyle w:val="2"/>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pPr>
          </w:p>
          <w:p w14:paraId="39B06468">
            <w:pPr>
              <w:pStyle w:val="2"/>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pPr>
          </w:p>
          <w:p w14:paraId="754C7338">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pPr>
          </w:p>
          <w:p w14:paraId="4D89B492">
            <w:pPr>
              <w:pStyle w:val="2"/>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pPr>
            <w:r>
              <w:rPr>
                <w:rFonts w:hint="eastAsia"/>
              </w:rPr>
              <w:t>(盖章)</w:t>
            </w:r>
          </w:p>
          <w:p w14:paraId="09C35A1B">
            <w:pPr>
              <w:pStyle w:val="2"/>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 xml:space="preserve">                      年   月   日</w:t>
            </w:r>
          </w:p>
        </w:tc>
      </w:tr>
    </w:tbl>
    <w:p w14:paraId="43F8760B">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rPr>
      </w:pPr>
      <w:r>
        <w:rPr>
          <w:rFonts w:hint="eastAsia"/>
        </w:rPr>
        <w:t>此表正反面打印</w:t>
      </w:r>
    </w:p>
    <w:p w14:paraId="16C59DC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eastAsiaTheme="minorEastAsia"/>
          <w:b/>
          <w:bCs/>
          <w:sz w:val="28"/>
          <w:szCs w:val="36"/>
          <w:lang w:val="en-US" w:eastAsia="zh-CN"/>
        </w:rPr>
      </w:pPr>
      <w:r>
        <w:rPr>
          <w:rFonts w:hint="eastAsia"/>
          <w:b/>
          <w:bCs/>
          <w:sz w:val="28"/>
          <w:szCs w:val="36"/>
        </w:rPr>
        <w:t>附件</w:t>
      </w:r>
      <w:r>
        <w:rPr>
          <w:rFonts w:hint="eastAsia"/>
          <w:b/>
          <w:bCs/>
          <w:sz w:val="28"/>
          <w:szCs w:val="36"/>
          <w:lang w:val="en-US" w:eastAsia="zh-CN"/>
        </w:rPr>
        <w:t>二</w:t>
      </w:r>
    </w:p>
    <w:p w14:paraId="6E9457BD">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汇编个人简介样稿</w:t>
      </w:r>
    </w:p>
    <w:p w14:paraId="3DC0B89C">
      <w:pPr>
        <w:numPr>
          <w:ilvl w:val="0"/>
          <w:numId w:val="0"/>
        </w:numPr>
        <w:jc w:val="left"/>
        <w:rPr>
          <w:rFonts w:hint="eastAsia" w:ascii="黑体" w:hAnsi="黑体" w:eastAsia="黑体" w:cs="黑体"/>
          <w:b w:val="0"/>
          <w:bCs w:val="0"/>
          <w:sz w:val="28"/>
          <w:szCs w:val="28"/>
          <w:lang w:val="en-US" w:eastAsia="zh-CN"/>
        </w:rPr>
      </w:pPr>
    </w:p>
    <w:p w14:paraId="0AE6F4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上海济光职业技术学院XXX个人简介</w:t>
      </w:r>
    </w:p>
    <w:p w14:paraId="7159B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w:t>
      </w:r>
      <w:r>
        <w:rPr>
          <w:rFonts w:hint="default" w:ascii="仿宋" w:hAnsi="仿宋" w:eastAsia="仿宋" w:cs="仿宋"/>
          <w:b w:val="0"/>
          <w:bCs w:val="0"/>
          <w:sz w:val="30"/>
          <w:szCs w:val="30"/>
          <w:lang w:val="en-US" w:eastAsia="zh-CN"/>
        </w:rPr>
        <w:t>，</w:t>
      </w:r>
      <w:r>
        <w:rPr>
          <w:rFonts w:hint="eastAsia" w:ascii="仿宋" w:hAnsi="仿宋" w:eastAsia="仿宋" w:cs="仿宋"/>
          <w:b w:val="0"/>
          <w:bCs w:val="0"/>
          <w:sz w:val="30"/>
          <w:szCs w:val="30"/>
          <w:lang w:val="en-US" w:eastAsia="zh-CN"/>
        </w:rPr>
        <w:t>教授，XX学院木工大师实训室负责人，</w:t>
      </w:r>
      <w:r>
        <w:rPr>
          <w:rFonts w:hint="default" w:ascii="仿宋" w:hAnsi="仿宋" w:eastAsia="仿宋" w:cs="仿宋"/>
          <w:b w:val="0"/>
          <w:bCs w:val="0"/>
          <w:sz w:val="30"/>
          <w:szCs w:val="30"/>
          <w:lang w:val="en-US" w:eastAsia="zh-CN"/>
        </w:rPr>
        <w:t>上海首批木工高级技师、上海市职业技能鉴定中心木工专业考评组组长。任教</w:t>
      </w:r>
      <w:r>
        <w:rPr>
          <w:rFonts w:hint="eastAsia" w:ascii="仿宋" w:hAnsi="仿宋" w:eastAsia="仿宋" w:cs="仿宋"/>
          <w:b w:val="0"/>
          <w:bCs w:val="0"/>
          <w:sz w:val="30"/>
          <w:szCs w:val="30"/>
          <w:lang w:val="en-US" w:eastAsia="zh-CN"/>
        </w:rPr>
        <w:t>于XX</w:t>
      </w:r>
      <w:r>
        <w:rPr>
          <w:rFonts w:hint="default" w:ascii="仿宋" w:hAnsi="仿宋" w:eastAsia="仿宋" w:cs="仿宋"/>
          <w:b w:val="0"/>
          <w:bCs w:val="0"/>
          <w:sz w:val="30"/>
          <w:szCs w:val="30"/>
          <w:lang w:val="en-US" w:eastAsia="zh-CN"/>
        </w:rPr>
        <w:t>等课程</w:t>
      </w:r>
      <w:r>
        <w:rPr>
          <w:rFonts w:hint="eastAsia" w:ascii="仿宋" w:hAnsi="仿宋" w:eastAsia="仿宋" w:cs="仿宋"/>
          <w:b w:val="0"/>
          <w:bCs w:val="0"/>
          <w:sz w:val="30"/>
          <w:szCs w:val="30"/>
          <w:lang w:val="en-US" w:eastAsia="zh-CN"/>
        </w:rPr>
        <w:t>。出生于木工世家，XXX</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-XXX年任职</w:t>
      </w:r>
      <w:r>
        <w:rPr>
          <w:rFonts w:hint="default" w:ascii="仿宋" w:hAnsi="仿宋" w:eastAsia="仿宋" w:cs="仿宋"/>
          <w:b w:val="0"/>
          <w:bCs w:val="0"/>
          <w:sz w:val="30"/>
          <w:szCs w:val="30"/>
          <w:lang w:val="en-US" w:eastAsia="zh-CN"/>
        </w:rPr>
        <w:t>上海住总集团</w:t>
      </w:r>
      <w:r>
        <w:rPr>
          <w:rFonts w:hint="eastAsia" w:ascii="仿宋" w:hAnsi="仿宋" w:eastAsia="仿宋" w:cs="仿宋"/>
          <w:b w:val="0"/>
          <w:bCs w:val="0"/>
          <w:sz w:val="30"/>
          <w:szCs w:val="30"/>
          <w:lang w:val="en-US" w:eastAsia="zh-CN"/>
        </w:rPr>
        <w:t>。为上海市职业技能鉴定中心编制了木工五个等级（职业资格证书）的应知应会题库。XX</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投身高职教育事业，</w:t>
      </w:r>
      <w:r>
        <w:rPr>
          <w:rFonts w:hint="default" w:ascii="仿宋" w:hAnsi="仿宋" w:eastAsia="仿宋" w:cs="仿宋"/>
          <w:b w:val="0"/>
          <w:bCs w:val="0"/>
          <w:sz w:val="30"/>
          <w:szCs w:val="30"/>
          <w:lang w:val="en-US" w:eastAsia="zh-CN"/>
        </w:rPr>
        <w:t>以传、帮、带、教和示范传授方式，在教育教育工作中</w:t>
      </w:r>
      <w:r>
        <w:rPr>
          <w:rFonts w:hint="eastAsia" w:ascii="仿宋" w:hAnsi="仿宋" w:eastAsia="仿宋" w:cs="仿宋"/>
          <w:b w:val="0"/>
          <w:bCs w:val="0"/>
          <w:sz w:val="30"/>
          <w:szCs w:val="30"/>
          <w:lang w:val="en-US" w:eastAsia="zh-CN"/>
        </w:rPr>
        <w:t>结合专业独创“五步”教学法，</w:t>
      </w:r>
      <w:r>
        <w:rPr>
          <w:rFonts w:hint="default" w:ascii="仿宋" w:hAnsi="仿宋" w:eastAsia="仿宋" w:cs="仿宋"/>
          <w:b w:val="0"/>
          <w:bCs w:val="0"/>
          <w:sz w:val="30"/>
          <w:szCs w:val="30"/>
          <w:lang w:val="en-US" w:eastAsia="zh-CN"/>
        </w:rPr>
        <w:t>得到学生充分认可。</w:t>
      </w:r>
      <w:r>
        <w:rPr>
          <w:rFonts w:hint="eastAsia" w:ascii="仿宋" w:hAnsi="仿宋" w:eastAsia="仿宋" w:cs="仿宋"/>
          <w:b w:val="0"/>
          <w:bCs w:val="0"/>
          <w:sz w:val="30"/>
          <w:szCs w:val="30"/>
          <w:lang w:val="en-US" w:eastAsia="zh-CN"/>
        </w:rPr>
        <w:t>指导学生参加</w:t>
      </w:r>
      <w:r>
        <w:rPr>
          <w:rFonts w:hint="default" w:ascii="仿宋" w:hAnsi="仿宋" w:eastAsia="仿宋" w:cs="仿宋"/>
          <w:b w:val="0"/>
          <w:bCs w:val="0"/>
          <w:sz w:val="30"/>
          <w:szCs w:val="30"/>
          <w:lang w:val="en-US" w:eastAsia="zh-CN"/>
        </w:rPr>
        <w:t>参加技能大赛并斩获佳奖，获得教师教学能力比赛一等奖。主持学校重点课题2项，参与课题2项。</w:t>
      </w:r>
    </w:p>
    <w:p w14:paraId="17268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b w:val="0"/>
          <w:bCs w:val="0"/>
          <w:sz w:val="30"/>
          <w:szCs w:val="30"/>
          <w:lang w:val="en-US" w:eastAsia="zh-CN"/>
        </w:rPr>
      </w:pPr>
    </w:p>
    <w:p w14:paraId="0836E5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sz w:val="28"/>
          <w:szCs w:val="28"/>
          <w:lang w:val="en-US" w:eastAsia="zh-CN"/>
        </w:rPr>
      </w:pPr>
    </w:p>
    <w:p w14:paraId="44BE9F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sz w:val="28"/>
          <w:szCs w:val="28"/>
          <w:lang w:val="en-US" w:eastAsia="zh-CN"/>
        </w:rPr>
      </w:pPr>
    </w:p>
    <w:p w14:paraId="7291C5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sz w:val="28"/>
          <w:szCs w:val="28"/>
          <w:lang w:val="en-US" w:eastAsia="zh-CN"/>
        </w:rPr>
      </w:pPr>
    </w:p>
    <w:p w14:paraId="5D0B3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3348EE56">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 w:hAnsi="仿宋" w:eastAsia="仿宋" w:cs="仿宋"/>
          <w:b w:val="0"/>
          <w:bCs w:val="0"/>
          <w:sz w:val="28"/>
          <w:szCs w:val="28"/>
          <w:lang w:val="en-US" w:eastAsia="zh-CN"/>
        </w:rPr>
      </w:pPr>
      <w:r>
        <w:rPr>
          <w:rFonts w:hint="eastAsia"/>
          <w:b/>
          <w:bCs/>
          <w:sz w:val="28"/>
          <w:szCs w:val="36"/>
        </w:rPr>
        <w:t>附件</w:t>
      </w:r>
      <w:r>
        <w:rPr>
          <w:rFonts w:hint="eastAsia"/>
          <w:b/>
          <w:bCs/>
          <w:sz w:val="28"/>
          <w:szCs w:val="36"/>
          <w:lang w:val="en-US" w:eastAsia="zh-CN"/>
        </w:rPr>
        <w:t>三</w:t>
      </w:r>
    </w:p>
    <w:p w14:paraId="04E41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sz w:val="28"/>
          <w:szCs w:val="28"/>
          <w:lang w:val="en-US" w:eastAsia="zh-CN"/>
        </w:rPr>
      </w:pPr>
    </w:p>
    <w:p w14:paraId="7ED3B3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一路耕耘 不改初心</w:t>
      </w:r>
    </w:p>
    <w:p w14:paraId="4C7DAE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上海济光职业技术学院 XXX</w:t>
      </w:r>
    </w:p>
    <w:p w14:paraId="715088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7"/>
          <w:rFonts w:hint="eastAsia" w:ascii="黑体" w:hAnsi="黑体" w:eastAsia="黑体" w:cs="黑体"/>
          <w:i w:val="0"/>
          <w:iCs w:val="0"/>
          <w:caps w:val="0"/>
          <w:color w:val="000000"/>
          <w:spacing w:val="5"/>
          <w:sz w:val="28"/>
          <w:szCs w:val="28"/>
        </w:rPr>
      </w:pPr>
    </w:p>
    <w:p w14:paraId="48D304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8"/>
          <w:szCs w:val="28"/>
          <w:lang w:val="en-US" w:eastAsia="zh-CN"/>
        </w:rPr>
      </w:pPr>
      <w:r>
        <w:rPr>
          <w:rStyle w:val="7"/>
          <w:rFonts w:hint="eastAsia" w:ascii="黑体" w:hAnsi="黑体" w:eastAsia="黑体" w:cs="黑体"/>
          <w:i w:val="0"/>
          <w:iCs w:val="0"/>
          <w:caps w:val="0"/>
          <w:color w:val="000000"/>
          <w:spacing w:val="5"/>
          <w:sz w:val="28"/>
          <w:szCs w:val="28"/>
        </w:rPr>
        <w:t>加强修养 努力践行“课程思政”育人理念</w:t>
      </w:r>
    </w:p>
    <w:p w14:paraId="20507E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自2012年9月加入上海济光职业技术学院以来，始终坚守教育初心，热爱党的教育事业，全面贯彻党的教育方针，不忘教书育人使命。他以对教育事业的无限忠诚与热爱，立足本职岗位，践行立德树人使命，常怀仁爱之心，守护学生健康成长。在工作中，他不怕苦、不喊累，甘于奉献，用自己的实际行动诠释了教师的责任与担当。他勤奋工作，严格遵守各项纪律和规章制度，认真履行职责，模范遵守职业道德。曾多次荣获“优秀共产党员”“优秀教师”“教书育人”先进个人、“就业工作”先进个人等荣誉称号。这些荣誉不仅是对他个人工作的肯定，更是对他作为教育工作者的专业素养和职业道德的认可。</w:t>
      </w:r>
    </w:p>
    <w:p w14:paraId="4788B4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作为一名教师党员，XXX始终牢记坚定理想信念和加强理论学习的重要性，注重理论联系实际，无论在党的组织生活、学习讨论中，还是在课堂教学、实训教学工作中，都结合实际总结学习心得。一直以来，XXX认真思考、努力践行“课程思政”的教育理念和方法，并将其落实到教育教学中来，积极履行育人职责。结合制药工作的特殊性，在专业课程教学中，XXX常常以“大国工匠精神”来引导学生，特别是思想道德素质和职业道德素质，提高学生对涉及国家、民族、人民利益等问题的敏锐性和判断力，引导学生积极树立绿色环保的生态理念，促进人类健康持久发展。</w:t>
      </w:r>
    </w:p>
    <w:p w14:paraId="7A2240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7"/>
          <w:rFonts w:hint="eastAsia" w:ascii="黑体" w:hAnsi="黑体" w:eastAsia="黑体" w:cs="黑体"/>
          <w:i w:val="0"/>
          <w:iCs w:val="0"/>
          <w:caps w:val="0"/>
          <w:color w:val="000000"/>
          <w:spacing w:val="5"/>
          <w:sz w:val="28"/>
          <w:szCs w:val="28"/>
        </w:rPr>
      </w:pPr>
      <w:r>
        <w:rPr>
          <w:rStyle w:val="7"/>
          <w:rFonts w:hint="eastAsia" w:ascii="黑体" w:hAnsi="黑体" w:eastAsia="黑体" w:cs="黑体"/>
          <w:i w:val="0"/>
          <w:iCs w:val="0"/>
          <w:caps w:val="0"/>
          <w:color w:val="000000"/>
          <w:spacing w:val="5"/>
          <w:sz w:val="28"/>
          <w:szCs w:val="28"/>
        </w:rPr>
        <w:t>服务学生 积极发挥专业优势</w:t>
      </w:r>
    </w:p>
    <w:p w14:paraId="4D7477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在教学中坚持“想学生之所想，急学生之所急”，积极发挥专业优势和带头作用，主动、扎实开展各项工作。他以学生的需求、发展为导向，积极做好制药工程等专业学生的就业指导工作，包括指导学生稳固专业思想，树立专业信心，确立专业发展的长远目标；指导学生选择、确定职业方向；耐心、热情、认真地回答学生提出的各类职业咨询问题和专业知识问题；同时建立学生信息交流平台，实现各级学生的互帮互助和信息互通。</w:t>
      </w:r>
    </w:p>
    <w:p w14:paraId="7FCB91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他着力改变“满堂灌”的传统教学模式，注重创新课堂教学逻辑设计，重直观视觉感受、重动手实践记忆、重创新思路讨论。在实训课上，他还采用多种教学手段，让学生感受到成功喜悦的同时激发起创新的潜力，注重学生的体验、实践，参与和创造始终把学生的思维能力和动手能力放在首位，着重培养学生自主探究，合作交流的能力。</w:t>
      </w:r>
    </w:p>
    <w:p w14:paraId="35F37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经常与学生进行面对面沟通、交谈，全面了解学生的思想、学习和生活等方面的情况，鼓励学生确立职业发展的长远目标与规划，坚定专业信心，培养能力，提升素质，形成了勤奋好学、积极向上的学风和班风，同时热心帮助班级家庭困难学生，尽所能地解决他们学习和生活上的困难，深受学生的信任和喜爱。</w:t>
      </w:r>
    </w:p>
    <w:p w14:paraId="70C4F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14:paraId="654B16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7"/>
          <w:rFonts w:hint="eastAsia" w:ascii="黑体" w:hAnsi="黑体" w:eastAsia="黑体" w:cs="黑体"/>
          <w:i w:val="0"/>
          <w:iCs w:val="0"/>
          <w:caps w:val="0"/>
          <w:color w:val="000000"/>
          <w:spacing w:val="5"/>
          <w:sz w:val="28"/>
          <w:szCs w:val="28"/>
        </w:rPr>
      </w:pPr>
      <w:r>
        <w:rPr>
          <w:rStyle w:val="7"/>
          <w:rFonts w:hint="eastAsia" w:ascii="黑体" w:hAnsi="黑体" w:eastAsia="黑体" w:cs="黑体"/>
          <w:i w:val="0"/>
          <w:iCs w:val="0"/>
          <w:caps w:val="0"/>
          <w:color w:val="000000"/>
          <w:spacing w:val="5"/>
          <w:sz w:val="28"/>
          <w:szCs w:val="28"/>
        </w:rPr>
        <w:t>爱岗敬业 努力提升教学科研水平</w:t>
      </w:r>
    </w:p>
    <w:p w14:paraId="632FF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老师勇挑教学重担，任劳任怨付出。作为教研室主任，深入了解学生学习情况，积极回应学生诉求，勇于开展“现代学徒制”试点，推进产教融合办学思想。他运用“3824”法开展校企“双导师”毕业论文联合指导实践，这一创新方式得到了广泛推广。在实习实训方面，他任劳任怨，按照理实一体化教学模式的要求，对实训室进行规划改造，完善实训基地管理流程，制定各项规章制度。他还指导学生利用废旧零件和老旧教学设备开发适应课堂教学的教学仪器设备，解决实训设备不足的难题。同时，他负责多轮国家级重点实验室建设项目，引进先进仪器设备投入教学，保障教育教学质量稳步提升。</w:t>
      </w:r>
    </w:p>
    <w:p w14:paraId="13D36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老师每学年担任3-5门专业课程的授课，他认真钻研教材、教法并结合专业发展动态，不断更新授课内容，对每堂课的教学任务进行细致地规划、设计，力图在内容上更充实、凝练，在形式上更丰富、多元，同时积极将科研与教学、科研与专业建设结合，实现科研反哺教学。</w:t>
      </w:r>
    </w:p>
    <w:p w14:paraId="5C236C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XXX老师有着时代“大先生”的梦想，能始终把学生的利益和诉求系于心上，关心、爱护学生，热心爱教，用心施教，努力为国家的教育事业奉献自己的一份力量。</w:t>
      </w:r>
    </w:p>
    <w:p w14:paraId="1DDA53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4ECD5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b/>
          <w:bCs/>
          <w:sz w:val="28"/>
          <w:szCs w:val="36"/>
          <w:lang w:val="en-US" w:eastAsia="zh-CN"/>
        </w:rPr>
      </w:pPr>
      <w:r>
        <w:rPr>
          <w:rFonts w:hint="eastAsia"/>
          <w:b/>
          <w:bCs/>
          <w:sz w:val="28"/>
          <w:szCs w:val="36"/>
        </w:rPr>
        <w:t>附件</w:t>
      </w:r>
      <w:r>
        <w:rPr>
          <w:rFonts w:hint="eastAsia"/>
          <w:b/>
          <w:bCs/>
          <w:sz w:val="28"/>
          <w:szCs w:val="36"/>
          <w:lang w:val="en-US" w:eastAsia="zh-CN"/>
        </w:rPr>
        <w:t>四</w:t>
      </w:r>
    </w:p>
    <w:p w14:paraId="15302887">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人物旁白样稿</w:t>
      </w:r>
      <w:bookmarkStart w:id="0" w:name="_GoBack"/>
      <w:bookmarkEnd w:id="0"/>
    </w:p>
    <w:p w14:paraId="23006C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华文楷体" w:hAnsi="华文楷体" w:eastAsia="华文楷体" w:cs="华文楷体"/>
          <w:kern w:val="0"/>
          <w:sz w:val="21"/>
          <w:szCs w:val="21"/>
          <w:lang w:eastAsia="zh-CN"/>
        </w:rPr>
      </w:pPr>
    </w:p>
    <w:p w14:paraId="0C8AF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“治学严谨、精益求精”是他的教育信条。多年来，他致力于为学生提供更高质量的教育，紧跟时代，持续优化课程设置，积极融AI技术于教学，主讲课程被评为上海市级精品课程。身为职教人，他深知“</w:t>
      </w:r>
      <w:r>
        <w:rPr>
          <w:rFonts w:hint="default" w:ascii="仿宋" w:hAnsi="仿宋" w:eastAsia="仿宋" w:cs="仿宋"/>
          <w:b w:val="0"/>
          <w:bCs w:val="0"/>
          <w:sz w:val="30"/>
          <w:szCs w:val="30"/>
          <w:lang w:val="en-US" w:eastAsia="zh-CN"/>
        </w:rPr>
        <w:t>教随产出、产教同行</w:t>
      </w:r>
      <w:r>
        <w:rPr>
          <w:rFonts w:hint="eastAsia" w:ascii="仿宋" w:hAnsi="仿宋" w:eastAsia="仿宋" w:cs="仿宋"/>
          <w:b w:val="0"/>
          <w:bCs w:val="0"/>
          <w:sz w:val="30"/>
          <w:szCs w:val="30"/>
          <w:lang w:val="en-US" w:eastAsia="zh-CN"/>
        </w:rPr>
        <w:t>”是职业教育的最大特色，他以广阔的行业视野，与多个高校和行业企业建立合作关系，帮助学生进一步提升行业竞争力。</w:t>
      </w:r>
    </w:p>
    <w:p w14:paraId="6618C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b/>
          <w:bCs/>
          <w:sz w:val="28"/>
          <w:szCs w:val="36"/>
          <w:lang w:val="en-US" w:eastAsia="zh-CN"/>
        </w:rPr>
      </w:pPr>
    </w:p>
    <w:p w14:paraId="10298A60">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EA5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A2F4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EA2F4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45E5C"/>
    <w:multiLevelType w:val="multilevel"/>
    <w:tmpl w:val="0D745E5C"/>
    <w:lvl w:ilvl="0" w:tentative="0">
      <w:start w:val="3"/>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1">
    <w:nsid w:val="47D62B31"/>
    <w:multiLevelType w:val="multilevel"/>
    <w:tmpl w:val="47D62B31"/>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2">
    <w:nsid w:val="4CD41E40"/>
    <w:multiLevelType w:val="multilevel"/>
    <w:tmpl w:val="4CD41E40"/>
    <w:lvl w:ilvl="0" w:tentative="0">
      <w:start w:val="5"/>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3">
    <w:nsid w:val="726C7FC2"/>
    <w:multiLevelType w:val="singleLevel"/>
    <w:tmpl w:val="726C7FC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OWE1OTk0ZmI5MjJmZDA3ZWNiNjc5NjQ5MTQ4NjkifQ=="/>
  </w:docVars>
  <w:rsids>
    <w:rsidRoot w:val="001D4B55"/>
    <w:rsid w:val="00101AE9"/>
    <w:rsid w:val="001D4B55"/>
    <w:rsid w:val="0026226D"/>
    <w:rsid w:val="004A17FC"/>
    <w:rsid w:val="00B92394"/>
    <w:rsid w:val="00DA1AC3"/>
    <w:rsid w:val="00EE7055"/>
    <w:rsid w:val="00F31043"/>
    <w:rsid w:val="01D24BDE"/>
    <w:rsid w:val="029C7664"/>
    <w:rsid w:val="05665D07"/>
    <w:rsid w:val="05C45618"/>
    <w:rsid w:val="079F70B5"/>
    <w:rsid w:val="0B2C1BE1"/>
    <w:rsid w:val="0B7F2855"/>
    <w:rsid w:val="0C6F5DE9"/>
    <w:rsid w:val="0D3112F1"/>
    <w:rsid w:val="1169091C"/>
    <w:rsid w:val="118115B1"/>
    <w:rsid w:val="13A715D8"/>
    <w:rsid w:val="157306F8"/>
    <w:rsid w:val="158C6B32"/>
    <w:rsid w:val="15E40D0C"/>
    <w:rsid w:val="18025D64"/>
    <w:rsid w:val="18D21BDA"/>
    <w:rsid w:val="19F07A3D"/>
    <w:rsid w:val="1A4C1518"/>
    <w:rsid w:val="1A974E89"/>
    <w:rsid w:val="1AB53561"/>
    <w:rsid w:val="1BBB162C"/>
    <w:rsid w:val="1BEA0FE8"/>
    <w:rsid w:val="1D091942"/>
    <w:rsid w:val="1DB20863"/>
    <w:rsid w:val="1DC51D0D"/>
    <w:rsid w:val="1E122A78"/>
    <w:rsid w:val="203F1896"/>
    <w:rsid w:val="20860445"/>
    <w:rsid w:val="20B1634A"/>
    <w:rsid w:val="221420F0"/>
    <w:rsid w:val="22A16300"/>
    <w:rsid w:val="23195B67"/>
    <w:rsid w:val="23D80C3E"/>
    <w:rsid w:val="23F163FB"/>
    <w:rsid w:val="25E31277"/>
    <w:rsid w:val="27EA3888"/>
    <w:rsid w:val="28AC7EB8"/>
    <w:rsid w:val="2A8B7412"/>
    <w:rsid w:val="2BDB26FC"/>
    <w:rsid w:val="2C7E0ECA"/>
    <w:rsid w:val="2C8B5ED0"/>
    <w:rsid w:val="2E083AC3"/>
    <w:rsid w:val="2FD91648"/>
    <w:rsid w:val="31771119"/>
    <w:rsid w:val="34B306BA"/>
    <w:rsid w:val="36EA58C4"/>
    <w:rsid w:val="376B527C"/>
    <w:rsid w:val="3AF4117B"/>
    <w:rsid w:val="3F5F3193"/>
    <w:rsid w:val="40555BB9"/>
    <w:rsid w:val="41B15F81"/>
    <w:rsid w:val="428A00D1"/>
    <w:rsid w:val="438A3C39"/>
    <w:rsid w:val="444E3F5B"/>
    <w:rsid w:val="45256C8E"/>
    <w:rsid w:val="45DB181E"/>
    <w:rsid w:val="47240FA3"/>
    <w:rsid w:val="48030BB8"/>
    <w:rsid w:val="48D41548"/>
    <w:rsid w:val="49724248"/>
    <w:rsid w:val="49D73413"/>
    <w:rsid w:val="4BAB2719"/>
    <w:rsid w:val="4D844549"/>
    <w:rsid w:val="4FB15A2C"/>
    <w:rsid w:val="4FED57A4"/>
    <w:rsid w:val="4FF029D8"/>
    <w:rsid w:val="500A5F84"/>
    <w:rsid w:val="518B5B07"/>
    <w:rsid w:val="53784B50"/>
    <w:rsid w:val="53D0673A"/>
    <w:rsid w:val="540957A8"/>
    <w:rsid w:val="54DC2EBD"/>
    <w:rsid w:val="55106C26"/>
    <w:rsid w:val="5A98461F"/>
    <w:rsid w:val="5B1A7584"/>
    <w:rsid w:val="5C794542"/>
    <w:rsid w:val="5D02128C"/>
    <w:rsid w:val="5D187049"/>
    <w:rsid w:val="5D9C1E1A"/>
    <w:rsid w:val="5DF734B0"/>
    <w:rsid w:val="62615A36"/>
    <w:rsid w:val="628F5A13"/>
    <w:rsid w:val="648A6492"/>
    <w:rsid w:val="67112E9A"/>
    <w:rsid w:val="69194288"/>
    <w:rsid w:val="699154B9"/>
    <w:rsid w:val="69E95A08"/>
    <w:rsid w:val="6A793230"/>
    <w:rsid w:val="6AD93CCF"/>
    <w:rsid w:val="6B9E0A74"/>
    <w:rsid w:val="6CAE2288"/>
    <w:rsid w:val="6D1E08A9"/>
    <w:rsid w:val="6E0C43BB"/>
    <w:rsid w:val="6F141779"/>
    <w:rsid w:val="6F957B31"/>
    <w:rsid w:val="713B3E92"/>
    <w:rsid w:val="718F50E7"/>
    <w:rsid w:val="719637E6"/>
    <w:rsid w:val="73893DB8"/>
    <w:rsid w:val="74D0479A"/>
    <w:rsid w:val="78722932"/>
    <w:rsid w:val="7A2D36EF"/>
    <w:rsid w:val="7A7F57D8"/>
    <w:rsid w:val="7A8772A3"/>
    <w:rsid w:val="7C741AA9"/>
    <w:rsid w:val="7D7111E2"/>
    <w:rsid w:val="7DD728E7"/>
    <w:rsid w:val="7E2C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99"/>
    <w:pPr>
      <w:ind w:firstLine="560"/>
    </w:pPr>
    <w:rPr>
      <w:rFonts w:ascii="仿宋_GB2312" w:hAnsi="Calibri" w:eastAsia="仿宋_GB2312"/>
      <w:kern w:val="0"/>
      <w:sz w:val="28"/>
      <w:szCs w:val="28"/>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852</Words>
  <Characters>921</Characters>
  <Lines>6</Lines>
  <Paragraphs>1</Paragraphs>
  <TotalTime>1</TotalTime>
  <ScaleCrop>false</ScaleCrop>
  <LinksUpToDate>false</LinksUpToDate>
  <CharactersWithSpaces>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2024-11-06T02:21:00Z</dcterms:created>
  <dc:creator>yb-dy</dc:creator>
  <cp:lastModifiedBy>大土妞_d</cp:lastModifiedBy>
  <dcterms:modified xsi:type="dcterms:W3CDTF">2024-11-29T08:38:49Z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113FCB55647B4DFFA1C6CCD91104AFCE_13</vt:lpwstr>
  </property>
</Properties>
</file>