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555A" w14:textId="79F4620B" w:rsidR="00021FAE" w:rsidRDefault="00F251BF" w:rsidP="005320C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986D64">
        <w:rPr>
          <w:rFonts w:ascii="仿宋" w:eastAsia="仿宋" w:hAnsi="仿宋" w:hint="eastAsia"/>
          <w:b/>
          <w:bCs/>
          <w:sz w:val="32"/>
          <w:szCs w:val="32"/>
        </w:rPr>
        <w:t>澳门理工大学公共政策博士</w:t>
      </w:r>
    </w:p>
    <w:p w14:paraId="049B99E5" w14:textId="77777777" w:rsidR="005320C9" w:rsidRDefault="005320C9" w:rsidP="00986D64">
      <w:pPr>
        <w:spacing w:line="276" w:lineRule="auto"/>
        <w:rPr>
          <w:rFonts w:ascii="仿宋" w:eastAsia="仿宋" w:hAnsi="仿宋"/>
          <w:sz w:val="24"/>
        </w:rPr>
      </w:pPr>
    </w:p>
    <w:p w14:paraId="1A5D8D85" w14:textId="1E0D02EC" w:rsidR="005320C9" w:rsidRPr="00E277A1" w:rsidRDefault="005320C9" w:rsidP="00E277A1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E277A1">
        <w:rPr>
          <w:rFonts w:ascii="仿宋" w:eastAsia="仿宋" w:hAnsi="仿宋" w:hint="eastAsia"/>
          <w:b/>
          <w:bCs/>
          <w:sz w:val="24"/>
        </w:rPr>
        <w:t>澳门理工大学简介</w:t>
      </w:r>
      <w:r w:rsidR="003A7092" w:rsidRPr="003A7092">
        <w:rPr>
          <w:rFonts w:ascii="Times New Roman" w:eastAsia="仿宋" w:hAnsi="Times New Roman" w:cs="Times New Roman"/>
          <w:b/>
          <w:bCs/>
          <w:sz w:val="24"/>
        </w:rPr>
        <w:t>(</w:t>
      </w:r>
      <w:r w:rsidR="003A7092" w:rsidRPr="003A7092">
        <w:rPr>
          <w:rFonts w:ascii="Times New Roman" w:eastAsia="仿宋" w:hAnsi="Times New Roman" w:cs="Times New Roman"/>
          <w:b/>
          <w:bCs/>
          <w:kern w:val="0"/>
          <w:sz w:val="24"/>
        </w:rPr>
        <w:t>Macao Polytechnic University</w:t>
      </w:r>
      <w:r w:rsidR="003A7092" w:rsidRPr="003A7092">
        <w:rPr>
          <w:rFonts w:ascii="Times New Roman" w:eastAsia="仿宋" w:hAnsi="Times New Roman" w:cs="Times New Roman"/>
          <w:b/>
          <w:bCs/>
          <w:sz w:val="24"/>
        </w:rPr>
        <w:t>)</w:t>
      </w:r>
    </w:p>
    <w:p w14:paraId="73CB3347" w14:textId="49C0885B" w:rsidR="005320C9" w:rsidRPr="005320C9" w:rsidRDefault="005320C9" w:rsidP="00E277A1">
      <w:pPr>
        <w:widowControl/>
        <w:spacing w:line="360" w:lineRule="auto"/>
        <w:ind w:firstLine="420"/>
        <w:rPr>
          <w:rFonts w:ascii="仿宋" w:eastAsia="仿宋" w:hAnsi="仿宋" w:cs="宋体"/>
          <w:kern w:val="0"/>
          <w:sz w:val="24"/>
        </w:rPr>
      </w:pPr>
      <w:r w:rsidRPr="005320C9">
        <w:rPr>
          <w:rFonts w:ascii="仿宋" w:eastAsia="仿宋" w:hAnsi="仿宋" w:cs="宋体"/>
          <w:kern w:val="0"/>
          <w:sz w:val="24"/>
        </w:rPr>
        <w:t>澳门理工大学</w:t>
      </w:r>
      <w:r w:rsidRPr="005320C9">
        <w:rPr>
          <w:rFonts w:ascii="Times New Roman" w:eastAsia="仿宋" w:hAnsi="Times New Roman" w:cs="Times New Roman"/>
          <w:kern w:val="0"/>
          <w:sz w:val="24"/>
        </w:rPr>
        <w:t>（</w:t>
      </w:r>
      <w:r w:rsidRPr="005320C9">
        <w:rPr>
          <w:rFonts w:ascii="Times New Roman" w:eastAsia="仿宋" w:hAnsi="Times New Roman" w:cs="Times New Roman"/>
          <w:kern w:val="0"/>
          <w:sz w:val="24"/>
        </w:rPr>
        <w:t>Macao Polytechnic University</w:t>
      </w:r>
      <w:r w:rsidRPr="005320C9">
        <w:rPr>
          <w:rFonts w:ascii="Times New Roman" w:eastAsia="仿宋" w:hAnsi="Times New Roman" w:cs="Times New Roman"/>
          <w:kern w:val="0"/>
          <w:sz w:val="24"/>
        </w:rPr>
        <w:t>），简称</w:t>
      </w:r>
      <w:r w:rsidRPr="005320C9">
        <w:rPr>
          <w:rFonts w:ascii="Times New Roman" w:eastAsia="仿宋" w:hAnsi="Times New Roman" w:cs="Times New Roman"/>
          <w:kern w:val="0"/>
          <w:sz w:val="24"/>
        </w:rPr>
        <w:t>“</w:t>
      </w:r>
      <w:r w:rsidRPr="005320C9">
        <w:rPr>
          <w:rFonts w:ascii="Times New Roman" w:eastAsia="仿宋" w:hAnsi="Times New Roman" w:cs="Times New Roman"/>
          <w:kern w:val="0"/>
          <w:sz w:val="24"/>
        </w:rPr>
        <w:t>澳理大（</w:t>
      </w:r>
      <w:r w:rsidRPr="005320C9">
        <w:rPr>
          <w:rFonts w:ascii="Times New Roman" w:eastAsia="仿宋" w:hAnsi="Times New Roman" w:cs="Times New Roman"/>
          <w:kern w:val="0"/>
          <w:sz w:val="24"/>
        </w:rPr>
        <w:t>MPU</w:t>
      </w:r>
      <w:r w:rsidRPr="005320C9">
        <w:rPr>
          <w:rFonts w:ascii="Times New Roman" w:eastAsia="仿宋" w:hAnsi="Times New Roman" w:cs="Times New Roman"/>
          <w:kern w:val="0"/>
          <w:sz w:val="24"/>
        </w:rPr>
        <w:t>）</w:t>
      </w:r>
      <w:r w:rsidRPr="005320C9">
        <w:rPr>
          <w:rFonts w:ascii="Times New Roman" w:eastAsia="仿宋" w:hAnsi="Times New Roman" w:cs="Times New Roman"/>
          <w:kern w:val="0"/>
          <w:sz w:val="24"/>
        </w:rPr>
        <w:t>"</w:t>
      </w:r>
      <w:r w:rsidRPr="005320C9">
        <w:rPr>
          <w:rFonts w:ascii="Times New Roman" w:eastAsia="仿宋" w:hAnsi="Times New Roman" w:cs="Times New Roman"/>
          <w:kern w:val="0"/>
          <w:sz w:val="24"/>
        </w:rPr>
        <w:t>，是</w:t>
      </w:r>
      <w:r w:rsidRPr="005320C9">
        <w:rPr>
          <w:rFonts w:ascii="仿宋" w:eastAsia="仿宋" w:hAnsi="仿宋" w:cs="宋体"/>
          <w:kern w:val="0"/>
          <w:sz w:val="24"/>
        </w:rPr>
        <w:t>一所位于中国</w:t>
      </w:r>
      <w:hyperlink r:id="rId6" w:tgtFrame="_blank" w:history="1">
        <w:r w:rsidRPr="005320C9">
          <w:rPr>
            <w:rFonts w:ascii="仿宋" w:eastAsia="仿宋" w:hAnsi="仿宋" w:cs="宋体"/>
            <w:kern w:val="0"/>
            <w:sz w:val="24"/>
          </w:rPr>
          <w:t>澳门</w:t>
        </w:r>
      </w:hyperlink>
      <w:r w:rsidRPr="005320C9">
        <w:rPr>
          <w:rFonts w:ascii="仿宋" w:eastAsia="仿宋" w:hAnsi="仿宋" w:cs="宋体"/>
          <w:kern w:val="0"/>
          <w:sz w:val="24"/>
        </w:rPr>
        <w:t>的公立应用型大学</w:t>
      </w:r>
      <w:r w:rsidRPr="00E277A1">
        <w:rPr>
          <w:rFonts w:ascii="仿宋" w:eastAsia="仿宋" w:hAnsi="仿宋" w:cs="宋体" w:hint="eastAsia"/>
          <w:kern w:val="0"/>
          <w:sz w:val="24"/>
        </w:rPr>
        <w:t>。</w:t>
      </w:r>
    </w:p>
    <w:p w14:paraId="702D75F7" w14:textId="2F074CE8" w:rsidR="005320C9" w:rsidRPr="005320C9" w:rsidRDefault="005320C9" w:rsidP="00E277A1">
      <w:pPr>
        <w:widowControl/>
        <w:spacing w:line="360" w:lineRule="auto"/>
        <w:ind w:firstLine="420"/>
        <w:rPr>
          <w:rFonts w:ascii="仿宋" w:eastAsia="仿宋" w:hAnsi="仿宋" w:cs="宋体"/>
          <w:kern w:val="0"/>
          <w:sz w:val="24"/>
        </w:rPr>
      </w:pPr>
      <w:r w:rsidRPr="005320C9">
        <w:rPr>
          <w:rFonts w:ascii="仿宋" w:eastAsia="仿宋" w:hAnsi="仿宋" w:cs="宋体"/>
          <w:kern w:val="0"/>
          <w:sz w:val="24"/>
        </w:rPr>
        <w:t>澳门理工大学设有15个学术单位，包括艺术及设计学院，应用科学学院，管理科学学院，人文与社会科学学院，健康科学及体育学院，语言及翻译学院，一国两制研究中心，博彩旅游教学及研究中心，葡语教学及研究中心，机器翻译暨人工智能应用技术教育部工程研究中心，教与学中心，持续教育中心，长者书院，国际葡萄牙语培训中心（会议传译），北京大学医学部-澳门理工大学护理书院</w:t>
      </w:r>
      <w:r w:rsidRPr="00E277A1">
        <w:rPr>
          <w:rFonts w:ascii="仿宋" w:eastAsia="仿宋" w:hAnsi="仿宋" w:cs="宋体" w:hint="eastAsia"/>
          <w:kern w:val="0"/>
          <w:sz w:val="24"/>
        </w:rPr>
        <w:t>。</w:t>
      </w:r>
    </w:p>
    <w:p w14:paraId="248161B2" w14:textId="68740D1B" w:rsidR="005320C9" w:rsidRPr="005320C9" w:rsidRDefault="000967F1" w:rsidP="00E277A1">
      <w:pPr>
        <w:widowControl/>
        <w:spacing w:line="360" w:lineRule="auto"/>
        <w:ind w:firstLine="420"/>
        <w:rPr>
          <w:rFonts w:ascii="仿宋" w:eastAsia="仿宋" w:hAnsi="仿宋" w:cs="宋体"/>
          <w:kern w:val="0"/>
          <w:sz w:val="24"/>
        </w:rPr>
      </w:pPr>
      <w:r w:rsidRPr="005320C9">
        <w:rPr>
          <w:rFonts w:ascii="仿宋" w:eastAsia="仿宋" w:hAnsi="仿宋" w:cs="宋体"/>
          <w:kern w:val="0"/>
          <w:sz w:val="24"/>
        </w:rPr>
        <w:t>学校积极开展各项学术评鉴工作，不断提升办学质量。在院校评鉴上，大学以“充满信心”的评级，成为中国澳门首家通过英国高等教育质量保证局</w:t>
      </w:r>
      <w:r w:rsidRPr="005320C9">
        <w:rPr>
          <w:rFonts w:ascii="Times New Roman" w:eastAsia="仿宋" w:hAnsi="Times New Roman" w:cs="Times New Roman"/>
          <w:kern w:val="0"/>
          <w:sz w:val="24"/>
        </w:rPr>
        <w:t>（</w:t>
      </w:r>
      <w:r w:rsidRPr="005320C9">
        <w:rPr>
          <w:rFonts w:ascii="Times New Roman" w:eastAsia="仿宋" w:hAnsi="Times New Roman" w:cs="Times New Roman"/>
          <w:kern w:val="0"/>
          <w:sz w:val="24"/>
        </w:rPr>
        <w:t>QAA</w:t>
      </w:r>
      <w:r w:rsidRPr="005320C9">
        <w:rPr>
          <w:rFonts w:ascii="Times New Roman" w:eastAsia="仿宋" w:hAnsi="Times New Roman" w:cs="Times New Roman"/>
          <w:kern w:val="0"/>
          <w:sz w:val="24"/>
        </w:rPr>
        <w:t>）</w:t>
      </w:r>
      <w:r w:rsidRPr="005320C9">
        <w:rPr>
          <w:rFonts w:ascii="仿宋" w:eastAsia="仿宋" w:hAnsi="仿宋" w:cs="宋体"/>
          <w:kern w:val="0"/>
          <w:sz w:val="24"/>
        </w:rPr>
        <w:t>评鉴的高等院校。在学术评审和专业认证上，已先后在不同学术领域通过了国家教育部高等教育教学评估中心、葡萄牙高等教育评估和认可局、英国高等教育质量保证局、英国工程委员会、英国工程技术学会、新西兰大学学术质量评鉴局，以及香港学术及职业资历评审局等专业组织的学术评鉴或专业认证。大学也是澳门首家荣获“国家级教学成果奖”</w:t>
      </w:r>
      <w:r w:rsidR="00316E14" w:rsidRPr="00E277A1">
        <w:rPr>
          <w:rFonts w:ascii="仿宋" w:eastAsia="仿宋" w:hAnsi="仿宋" w:cs="宋体" w:hint="eastAsia"/>
          <w:kern w:val="0"/>
          <w:sz w:val="24"/>
        </w:rPr>
        <w:t>、</w:t>
      </w:r>
      <w:r w:rsidRPr="005320C9">
        <w:rPr>
          <w:rFonts w:ascii="仿宋" w:eastAsia="仿宋" w:hAnsi="仿宋" w:cs="宋体"/>
          <w:kern w:val="0"/>
          <w:sz w:val="24"/>
        </w:rPr>
        <w:t>全国唯一两度获得“亚太教育质量奖”的高等院校</w:t>
      </w:r>
      <w:r w:rsidR="00316E14" w:rsidRPr="00E277A1">
        <w:rPr>
          <w:rFonts w:ascii="Calibri" w:eastAsia="仿宋" w:hAnsi="Calibri" w:cs="Calibri" w:hint="eastAsia"/>
          <w:kern w:val="0"/>
          <w:sz w:val="24"/>
        </w:rPr>
        <w:t>。</w:t>
      </w:r>
      <w:r w:rsidR="00316E14" w:rsidRPr="00E277A1">
        <w:rPr>
          <w:rFonts w:ascii="仿宋" w:eastAsia="仿宋" w:hAnsi="仿宋" w:cs="宋体" w:hint="eastAsia"/>
          <w:kern w:val="0"/>
          <w:sz w:val="24"/>
        </w:rPr>
        <w:t>此外，大学还</w:t>
      </w:r>
      <w:r w:rsidR="005320C9" w:rsidRPr="005320C9">
        <w:rPr>
          <w:rFonts w:ascii="仿宋" w:eastAsia="仿宋" w:hAnsi="仿宋" w:cs="宋体"/>
          <w:kern w:val="0"/>
          <w:sz w:val="24"/>
        </w:rPr>
        <w:t>设有中国港澳地区第一家</w:t>
      </w:r>
      <w:hyperlink r:id="rId7" w:tgtFrame="_blank" w:history="1">
        <w:r w:rsidR="005320C9" w:rsidRPr="005320C9">
          <w:rPr>
            <w:rFonts w:ascii="仿宋" w:eastAsia="仿宋" w:hAnsi="仿宋" w:cs="宋体"/>
            <w:kern w:val="0"/>
            <w:sz w:val="24"/>
          </w:rPr>
          <w:t>教育</w:t>
        </w:r>
        <w:r w:rsidR="005320C9" w:rsidRPr="005320C9">
          <w:rPr>
            <w:rFonts w:ascii="仿宋" w:eastAsia="仿宋" w:hAnsi="仿宋" w:cs="宋体"/>
            <w:kern w:val="0"/>
            <w:sz w:val="24"/>
          </w:rPr>
          <w:t>部</w:t>
        </w:r>
        <w:r w:rsidR="005320C9" w:rsidRPr="005320C9">
          <w:rPr>
            <w:rFonts w:ascii="仿宋" w:eastAsia="仿宋" w:hAnsi="仿宋" w:cs="宋体"/>
            <w:kern w:val="0"/>
            <w:sz w:val="24"/>
          </w:rPr>
          <w:t>工程研究中心</w:t>
        </w:r>
      </w:hyperlink>
      <w:r w:rsidR="005320C9" w:rsidRPr="005320C9">
        <w:rPr>
          <w:rFonts w:ascii="仿宋" w:eastAsia="仿宋" w:hAnsi="仿宋" w:cs="宋体"/>
          <w:kern w:val="0"/>
          <w:sz w:val="24"/>
        </w:rPr>
        <w:t>——“机器翻译暨人工智能应用技术教育部工程研究中心"；设有国际英语语言测试系统在澳门高校的唯一考点和</w:t>
      </w:r>
      <w:r w:rsidR="00912F6D">
        <w:rPr>
          <w:rFonts w:hint="eastAsia"/>
        </w:rPr>
        <w:t>雅思</w:t>
      </w:r>
      <w:r w:rsidR="005320C9" w:rsidRPr="005320C9">
        <w:rPr>
          <w:rFonts w:ascii="仿宋" w:eastAsia="仿宋" w:hAnsi="仿宋" w:cs="宋体"/>
          <w:kern w:val="0"/>
          <w:sz w:val="24"/>
        </w:rPr>
        <w:t>英语测试中心</w:t>
      </w:r>
      <w:r w:rsidR="005320C9" w:rsidRPr="00E277A1">
        <w:rPr>
          <w:rFonts w:ascii="仿宋" w:eastAsia="仿宋" w:hAnsi="仿宋" w:cs="宋体" w:hint="eastAsia"/>
          <w:kern w:val="0"/>
          <w:sz w:val="24"/>
        </w:rPr>
        <w:t>。</w:t>
      </w:r>
    </w:p>
    <w:p w14:paraId="687BBF02" w14:textId="6FDDCA26" w:rsidR="005320C9" w:rsidRDefault="005320C9" w:rsidP="00E277A1">
      <w:pPr>
        <w:spacing w:line="360" w:lineRule="auto"/>
        <w:rPr>
          <w:rFonts w:ascii="仿宋" w:eastAsia="仿宋" w:hAnsi="仿宋"/>
          <w:sz w:val="24"/>
        </w:rPr>
      </w:pPr>
    </w:p>
    <w:p w14:paraId="5F2A9F22" w14:textId="073B2671" w:rsidR="00040837" w:rsidRPr="00986D64" w:rsidRDefault="0034482D" w:rsidP="00E277A1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bookmarkStart w:id="0" w:name="2_3"/>
      <w:bookmarkStart w:id="1" w:name="sub15311655_2_3"/>
      <w:bookmarkStart w:id="2" w:name="院系设置"/>
      <w:bookmarkStart w:id="3" w:name="2-3"/>
      <w:bookmarkEnd w:id="0"/>
      <w:bookmarkEnd w:id="1"/>
      <w:bookmarkEnd w:id="2"/>
      <w:bookmarkEnd w:id="3"/>
      <w:r>
        <w:rPr>
          <w:rFonts w:ascii="仿宋" w:eastAsia="仿宋" w:hAnsi="仿宋" w:hint="eastAsia"/>
          <w:b/>
          <w:bCs/>
          <w:sz w:val="24"/>
        </w:rPr>
        <w:t>公共政策博士项目介绍</w:t>
      </w:r>
      <w:r w:rsidR="00832C6B" w:rsidRPr="00832C6B">
        <w:rPr>
          <w:rFonts w:ascii="Times New Roman" w:eastAsia="仿宋" w:hAnsi="Times New Roman" w:cs="Times New Roman"/>
          <w:b/>
          <w:bCs/>
          <w:sz w:val="24"/>
        </w:rPr>
        <w:t>(Doctor of Philosophy in Public Policy)</w:t>
      </w:r>
    </w:p>
    <w:p w14:paraId="12D18E95" w14:textId="7D656141" w:rsidR="00A878CB" w:rsidRPr="00986D64" w:rsidRDefault="00040837" w:rsidP="00E277A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638B">
        <w:rPr>
          <w:rFonts w:ascii="仿宋" w:eastAsia="仿宋" w:hAnsi="仿宋" w:hint="eastAsia"/>
          <w:b/>
          <w:bCs/>
          <w:sz w:val="24"/>
        </w:rPr>
        <w:t>课程</w:t>
      </w:r>
      <w:r w:rsidR="00A878CB" w:rsidRPr="00FB638B">
        <w:rPr>
          <w:rFonts w:ascii="仿宋" w:eastAsia="仿宋" w:hAnsi="仿宋" w:hint="eastAsia"/>
          <w:b/>
          <w:bCs/>
          <w:sz w:val="24"/>
        </w:rPr>
        <w:t>目标</w:t>
      </w:r>
      <w:r w:rsidR="00A878CB" w:rsidRPr="00986D64">
        <w:rPr>
          <w:rFonts w:ascii="仿宋" w:eastAsia="仿宋" w:hAnsi="仿宋" w:hint="eastAsia"/>
          <w:sz w:val="24"/>
        </w:rPr>
        <w:t>：</w:t>
      </w:r>
      <w:r w:rsidR="00625396" w:rsidRPr="00986D64">
        <w:rPr>
          <w:rFonts w:ascii="仿宋" w:eastAsia="仿宋" w:hAnsi="仿宋" w:hint="eastAsia"/>
          <w:sz w:val="24"/>
        </w:rPr>
        <w:t>深入</w:t>
      </w:r>
      <w:r w:rsidR="00B46A4F" w:rsidRPr="00986D64">
        <w:rPr>
          <w:rFonts w:ascii="仿宋" w:eastAsia="仿宋" w:hAnsi="仿宋" w:hint="eastAsia"/>
          <w:sz w:val="24"/>
        </w:rPr>
        <w:t>探讨</w:t>
      </w:r>
      <w:r w:rsidR="00625396" w:rsidRPr="00986D64">
        <w:rPr>
          <w:rFonts w:ascii="仿宋" w:eastAsia="仿宋" w:hAnsi="仿宋" w:hint="eastAsia"/>
          <w:sz w:val="24"/>
        </w:rPr>
        <w:t>公共</w:t>
      </w:r>
      <w:r w:rsidR="00B67D7E" w:rsidRPr="00986D64">
        <w:rPr>
          <w:rFonts w:ascii="仿宋" w:eastAsia="仿宋" w:hAnsi="仿宋" w:hint="eastAsia"/>
          <w:sz w:val="24"/>
        </w:rPr>
        <w:t>管理</w:t>
      </w:r>
      <w:r w:rsidR="00625396" w:rsidRPr="00986D64">
        <w:rPr>
          <w:rFonts w:ascii="仿宋" w:eastAsia="仿宋" w:hAnsi="仿宋" w:hint="eastAsia"/>
          <w:sz w:val="24"/>
        </w:rPr>
        <w:t>、公共事务、公共政策、法律和制度、全球化和区域合作等问题；启发学生</w:t>
      </w:r>
      <w:r w:rsidR="00B67D7E" w:rsidRPr="00986D64">
        <w:rPr>
          <w:rFonts w:ascii="仿宋" w:eastAsia="仿宋" w:hAnsi="仿宋" w:hint="eastAsia"/>
          <w:sz w:val="24"/>
        </w:rPr>
        <w:t>对于</w:t>
      </w:r>
      <w:r w:rsidR="00625396" w:rsidRPr="00986D64">
        <w:rPr>
          <w:rFonts w:ascii="仿宋" w:eastAsia="仿宋" w:hAnsi="仿宋" w:hint="eastAsia"/>
          <w:sz w:val="24"/>
        </w:rPr>
        <w:t>政策</w:t>
      </w:r>
      <w:r w:rsidR="00B67D7E" w:rsidRPr="00986D64">
        <w:rPr>
          <w:rFonts w:ascii="仿宋" w:eastAsia="仿宋" w:hAnsi="仿宋" w:hint="eastAsia"/>
          <w:sz w:val="24"/>
        </w:rPr>
        <w:t>问题的</w:t>
      </w:r>
      <w:r w:rsidR="00625396" w:rsidRPr="00986D64">
        <w:rPr>
          <w:rFonts w:ascii="仿宋" w:eastAsia="仿宋" w:hAnsi="仿宋" w:hint="eastAsia"/>
          <w:sz w:val="24"/>
        </w:rPr>
        <w:t>跨学科理解。提高学生</w:t>
      </w:r>
      <w:r w:rsidR="00B46A4F" w:rsidRPr="00986D64">
        <w:rPr>
          <w:rFonts w:ascii="仿宋" w:eastAsia="仿宋" w:hAnsi="仿宋" w:hint="eastAsia"/>
          <w:sz w:val="24"/>
        </w:rPr>
        <w:t>的研究和</w:t>
      </w:r>
      <w:r w:rsidR="00625396" w:rsidRPr="00986D64">
        <w:rPr>
          <w:rFonts w:ascii="仿宋" w:eastAsia="仿宋" w:hAnsi="仿宋" w:hint="eastAsia"/>
          <w:sz w:val="24"/>
        </w:rPr>
        <w:t>沟通能力</w:t>
      </w:r>
      <w:r w:rsidR="004326D4" w:rsidRPr="00986D64">
        <w:rPr>
          <w:rFonts w:ascii="仿宋" w:eastAsia="仿宋" w:hAnsi="仿宋" w:hint="eastAsia"/>
          <w:sz w:val="24"/>
        </w:rPr>
        <w:t>；培养行政管理、政策咨询以及教学和研究方面的</w:t>
      </w:r>
      <w:r w:rsidR="00723376" w:rsidRPr="00986D64">
        <w:rPr>
          <w:rFonts w:ascii="仿宋" w:eastAsia="仿宋" w:hAnsi="仿宋" w:hint="eastAsia"/>
          <w:sz w:val="24"/>
        </w:rPr>
        <w:t>专业人员</w:t>
      </w:r>
      <w:r w:rsidR="004326D4" w:rsidRPr="00986D64">
        <w:rPr>
          <w:rFonts w:ascii="仿宋" w:eastAsia="仿宋" w:hAnsi="仿宋" w:hint="eastAsia"/>
          <w:sz w:val="24"/>
        </w:rPr>
        <w:t>，为公共政策领域的发展做出贡献。</w:t>
      </w:r>
    </w:p>
    <w:p w14:paraId="060F1F8D" w14:textId="7867E9DC" w:rsidR="00A878CB" w:rsidRPr="00986D64" w:rsidRDefault="00A878CB" w:rsidP="00E277A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638B">
        <w:rPr>
          <w:rFonts w:ascii="仿宋" w:eastAsia="仿宋" w:hAnsi="仿宋" w:hint="eastAsia"/>
          <w:b/>
          <w:bCs/>
          <w:sz w:val="24"/>
        </w:rPr>
        <w:t>学</w:t>
      </w:r>
      <w:r w:rsidR="00871E9F">
        <w:rPr>
          <w:rFonts w:ascii="仿宋" w:eastAsia="仿宋" w:hAnsi="仿宋" w:hint="eastAsia"/>
          <w:b/>
          <w:bCs/>
          <w:sz w:val="24"/>
        </w:rPr>
        <w:t xml:space="preserve"> </w:t>
      </w:r>
      <w:r w:rsidR="00871E9F">
        <w:rPr>
          <w:rFonts w:ascii="仿宋" w:eastAsia="仿宋" w:hAnsi="仿宋"/>
          <w:b/>
          <w:bCs/>
          <w:sz w:val="24"/>
        </w:rPr>
        <w:t xml:space="preserve"> </w:t>
      </w:r>
      <w:r w:rsidRPr="00FB638B">
        <w:rPr>
          <w:rFonts w:ascii="仿宋" w:eastAsia="仿宋" w:hAnsi="仿宋" w:hint="eastAsia"/>
          <w:b/>
          <w:bCs/>
          <w:sz w:val="24"/>
        </w:rPr>
        <w:t>制</w:t>
      </w:r>
      <w:r w:rsidRPr="00986D64">
        <w:rPr>
          <w:rFonts w:ascii="仿宋" w:eastAsia="仿宋" w:hAnsi="仿宋" w:hint="eastAsia"/>
          <w:sz w:val="24"/>
        </w:rPr>
        <w:t>：3年</w:t>
      </w:r>
    </w:p>
    <w:p w14:paraId="7A3AED48" w14:textId="655224D1" w:rsidR="00A878CB" w:rsidRPr="00986D64" w:rsidRDefault="00A878CB" w:rsidP="00E277A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638B">
        <w:rPr>
          <w:rFonts w:ascii="仿宋" w:eastAsia="仿宋" w:hAnsi="仿宋" w:hint="eastAsia"/>
          <w:b/>
          <w:bCs/>
          <w:sz w:val="24"/>
        </w:rPr>
        <w:t>学</w:t>
      </w:r>
      <w:r w:rsidR="00871E9F">
        <w:rPr>
          <w:rFonts w:ascii="仿宋" w:eastAsia="仿宋" w:hAnsi="仿宋" w:hint="eastAsia"/>
          <w:b/>
          <w:bCs/>
          <w:sz w:val="24"/>
        </w:rPr>
        <w:t xml:space="preserve"> </w:t>
      </w:r>
      <w:r w:rsidR="00871E9F">
        <w:rPr>
          <w:rFonts w:ascii="仿宋" w:eastAsia="仿宋" w:hAnsi="仿宋"/>
          <w:b/>
          <w:bCs/>
          <w:sz w:val="24"/>
        </w:rPr>
        <w:t xml:space="preserve"> </w:t>
      </w:r>
      <w:r w:rsidRPr="00FB638B">
        <w:rPr>
          <w:rFonts w:ascii="仿宋" w:eastAsia="仿宋" w:hAnsi="仿宋" w:hint="eastAsia"/>
          <w:b/>
          <w:bCs/>
          <w:sz w:val="24"/>
        </w:rPr>
        <w:t>分</w:t>
      </w:r>
      <w:r w:rsidRPr="00986D64">
        <w:rPr>
          <w:rFonts w:ascii="仿宋" w:eastAsia="仿宋" w:hAnsi="仿宋" w:hint="eastAsia"/>
          <w:sz w:val="24"/>
        </w:rPr>
        <w:t>：</w:t>
      </w:r>
      <w:r w:rsidR="00D62A59">
        <w:rPr>
          <w:rFonts w:ascii="仿宋" w:eastAsia="仿宋" w:hAnsi="仿宋" w:hint="eastAsia"/>
          <w:sz w:val="24"/>
        </w:rPr>
        <w:t>共</w:t>
      </w:r>
      <w:r w:rsidRPr="00986D64">
        <w:rPr>
          <w:rFonts w:ascii="仿宋" w:eastAsia="仿宋" w:hAnsi="仿宋" w:hint="eastAsia"/>
          <w:sz w:val="24"/>
        </w:rPr>
        <w:t>3</w:t>
      </w:r>
      <w:r w:rsidRPr="00986D64">
        <w:rPr>
          <w:rFonts w:ascii="仿宋" w:eastAsia="仿宋" w:hAnsi="仿宋"/>
          <w:sz w:val="24"/>
        </w:rPr>
        <w:t>3</w:t>
      </w:r>
      <w:r w:rsidRPr="00986D64">
        <w:rPr>
          <w:rFonts w:ascii="仿宋" w:eastAsia="仿宋" w:hAnsi="仿宋" w:hint="eastAsia"/>
          <w:sz w:val="24"/>
        </w:rPr>
        <w:t>学分</w:t>
      </w:r>
      <w:r w:rsidR="000010A9">
        <w:rPr>
          <w:rFonts w:ascii="仿宋" w:eastAsia="仿宋" w:hAnsi="仿宋" w:hint="eastAsia"/>
          <w:sz w:val="24"/>
        </w:rPr>
        <w:t>（</w:t>
      </w:r>
      <w:r w:rsidR="00FB638B">
        <w:rPr>
          <w:rFonts w:ascii="仿宋" w:eastAsia="仿宋" w:hAnsi="仿宋" w:hint="eastAsia"/>
          <w:sz w:val="24"/>
        </w:rPr>
        <w:t>必修课1</w:t>
      </w:r>
      <w:r w:rsidR="00FB638B">
        <w:rPr>
          <w:rFonts w:ascii="仿宋" w:eastAsia="仿宋" w:hAnsi="仿宋"/>
          <w:sz w:val="24"/>
        </w:rPr>
        <w:t>2</w:t>
      </w:r>
      <w:r w:rsidR="00FB638B">
        <w:rPr>
          <w:rFonts w:ascii="仿宋" w:eastAsia="仿宋" w:hAnsi="仿宋" w:hint="eastAsia"/>
          <w:sz w:val="24"/>
        </w:rPr>
        <w:t>学分、选修课3学分、博士论文1</w:t>
      </w:r>
      <w:r w:rsidR="00FB638B">
        <w:rPr>
          <w:rFonts w:ascii="仿宋" w:eastAsia="仿宋" w:hAnsi="仿宋"/>
          <w:sz w:val="24"/>
        </w:rPr>
        <w:t>8</w:t>
      </w:r>
      <w:r w:rsidR="00FB638B">
        <w:rPr>
          <w:rFonts w:ascii="仿宋" w:eastAsia="仿宋" w:hAnsi="仿宋" w:hint="eastAsia"/>
          <w:sz w:val="24"/>
        </w:rPr>
        <w:t>学分</w:t>
      </w:r>
      <w:r w:rsidR="000010A9">
        <w:rPr>
          <w:rFonts w:ascii="仿宋" w:eastAsia="仿宋" w:hAnsi="仿宋" w:hint="eastAsia"/>
          <w:sz w:val="24"/>
        </w:rPr>
        <w:t>）</w:t>
      </w:r>
    </w:p>
    <w:p w14:paraId="5F115919" w14:textId="4464F4D3" w:rsidR="00A878CB" w:rsidRPr="00986D64" w:rsidRDefault="00A878CB" w:rsidP="00E277A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638B">
        <w:rPr>
          <w:rFonts w:ascii="仿宋" w:eastAsia="仿宋" w:hAnsi="仿宋" w:hint="eastAsia"/>
          <w:b/>
          <w:bCs/>
          <w:sz w:val="24"/>
        </w:rPr>
        <w:lastRenderedPageBreak/>
        <w:t>授课语言</w:t>
      </w:r>
      <w:r w:rsidRPr="00986D64">
        <w:rPr>
          <w:rFonts w:ascii="仿宋" w:eastAsia="仿宋" w:hAnsi="仿宋" w:hint="eastAsia"/>
          <w:sz w:val="24"/>
        </w:rPr>
        <w:t>：</w:t>
      </w:r>
      <w:r w:rsidR="00040837" w:rsidRPr="00986D64">
        <w:rPr>
          <w:rFonts w:ascii="仿宋" w:eastAsia="仿宋" w:hAnsi="仿宋" w:hint="eastAsia"/>
          <w:sz w:val="24"/>
        </w:rPr>
        <w:t>以</w:t>
      </w:r>
      <w:r w:rsidRPr="00986D64">
        <w:rPr>
          <w:rFonts w:ascii="仿宋" w:eastAsia="仿宋" w:hAnsi="仿宋" w:hint="eastAsia"/>
          <w:sz w:val="24"/>
        </w:rPr>
        <w:t>中文</w:t>
      </w:r>
      <w:r w:rsidR="00040837" w:rsidRPr="00986D64">
        <w:rPr>
          <w:rFonts w:ascii="仿宋" w:eastAsia="仿宋" w:hAnsi="仿宋" w:hint="eastAsia"/>
          <w:sz w:val="24"/>
        </w:rPr>
        <w:t>为主</w:t>
      </w:r>
    </w:p>
    <w:p w14:paraId="67F550FF" w14:textId="142344B1" w:rsidR="00DD7827" w:rsidRDefault="00B36B20" w:rsidP="00E277A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638B">
        <w:rPr>
          <w:rFonts w:ascii="仿宋" w:eastAsia="仿宋" w:hAnsi="仿宋" w:hint="eastAsia"/>
          <w:b/>
          <w:bCs/>
          <w:sz w:val="24"/>
        </w:rPr>
        <w:t>入学条件</w:t>
      </w:r>
      <w:r w:rsidR="00A878CB" w:rsidRPr="00986D64">
        <w:rPr>
          <w:rFonts w:ascii="仿宋" w:eastAsia="仿宋" w:hAnsi="仿宋" w:hint="eastAsia"/>
          <w:sz w:val="24"/>
        </w:rPr>
        <w:t>：</w:t>
      </w:r>
    </w:p>
    <w:p w14:paraId="74F56A53" w14:textId="187DCD37" w:rsidR="00DD7827" w:rsidRDefault="00723376" w:rsidP="00DD7827">
      <w:pPr>
        <w:pStyle w:val="a5"/>
        <w:spacing w:line="360" w:lineRule="auto"/>
        <w:ind w:left="440" w:firstLineChars="0" w:firstLine="0"/>
        <w:rPr>
          <w:rFonts w:ascii="仿宋" w:eastAsia="仿宋" w:hAnsi="仿宋"/>
          <w:sz w:val="24"/>
        </w:rPr>
      </w:pPr>
      <w:r w:rsidRPr="00986D64">
        <w:rPr>
          <w:rFonts w:ascii="仿宋" w:eastAsia="仿宋" w:hAnsi="仿宋" w:hint="eastAsia"/>
          <w:sz w:val="24"/>
        </w:rPr>
        <w:t>1、公共管理、政治学、管理学、经济学、社会学等相关专业硕士毕业（研究生入学前需取得硕士学位）</w:t>
      </w:r>
    </w:p>
    <w:p w14:paraId="503E6905" w14:textId="2D368163" w:rsidR="00DD7827" w:rsidRDefault="00723376" w:rsidP="00DD7827">
      <w:pPr>
        <w:pStyle w:val="a5"/>
        <w:spacing w:line="360" w:lineRule="auto"/>
        <w:ind w:left="440" w:firstLineChars="0" w:firstLine="0"/>
        <w:rPr>
          <w:rFonts w:ascii="仿宋" w:eastAsia="仿宋" w:hAnsi="仿宋"/>
          <w:sz w:val="24"/>
        </w:rPr>
      </w:pPr>
      <w:r w:rsidRPr="00986D64">
        <w:rPr>
          <w:rFonts w:ascii="仿宋" w:eastAsia="仿宋" w:hAnsi="仿宋" w:hint="eastAsia"/>
          <w:sz w:val="24"/>
        </w:rPr>
        <w:t>2、具有较强的英语阅读和写作能力，雅思6</w:t>
      </w:r>
      <w:r w:rsidRPr="00986D64">
        <w:rPr>
          <w:rFonts w:ascii="仿宋" w:eastAsia="仿宋" w:hAnsi="仿宋"/>
          <w:sz w:val="24"/>
        </w:rPr>
        <w:t>.0/</w:t>
      </w:r>
      <w:r w:rsidRPr="00986D64">
        <w:rPr>
          <w:rFonts w:ascii="仿宋" w:eastAsia="仿宋" w:hAnsi="仿宋" w:hint="eastAsia"/>
          <w:sz w:val="24"/>
        </w:rPr>
        <w:t>托福8</w:t>
      </w:r>
      <w:r w:rsidRPr="00986D64">
        <w:rPr>
          <w:rFonts w:ascii="仿宋" w:eastAsia="仿宋" w:hAnsi="仿宋"/>
          <w:sz w:val="24"/>
        </w:rPr>
        <w:t>0</w:t>
      </w:r>
      <w:r w:rsidRPr="00986D64">
        <w:rPr>
          <w:rFonts w:ascii="仿宋" w:eastAsia="仿宋" w:hAnsi="仿宋" w:hint="eastAsia"/>
          <w:sz w:val="24"/>
        </w:rPr>
        <w:t>分/CET</w:t>
      </w:r>
      <w:r w:rsidRPr="00986D64">
        <w:rPr>
          <w:rFonts w:ascii="仿宋" w:eastAsia="仿宋" w:hAnsi="仿宋"/>
          <w:sz w:val="24"/>
        </w:rPr>
        <w:t>6</w:t>
      </w:r>
      <w:r w:rsidR="0035285E">
        <w:rPr>
          <w:rFonts w:ascii="仿宋" w:eastAsia="仿宋" w:hAnsi="仿宋"/>
          <w:sz w:val="24"/>
        </w:rPr>
        <w:t xml:space="preserve"> </w:t>
      </w:r>
      <w:r w:rsidRPr="00986D64">
        <w:rPr>
          <w:rFonts w:ascii="仿宋" w:eastAsia="仿宋" w:hAnsi="仿宋"/>
          <w:sz w:val="24"/>
        </w:rPr>
        <w:t>450</w:t>
      </w:r>
      <w:r w:rsidRPr="00986D64">
        <w:rPr>
          <w:rFonts w:ascii="仿宋" w:eastAsia="仿宋" w:hAnsi="仿宋" w:hint="eastAsia"/>
          <w:sz w:val="24"/>
        </w:rPr>
        <w:t>分以上</w:t>
      </w:r>
    </w:p>
    <w:p w14:paraId="54C9FF1C" w14:textId="614239C4" w:rsidR="00A878CB" w:rsidRDefault="00723376" w:rsidP="00DD7827">
      <w:pPr>
        <w:pStyle w:val="a5"/>
        <w:spacing w:line="360" w:lineRule="auto"/>
        <w:ind w:left="440" w:firstLineChars="0" w:firstLine="0"/>
        <w:rPr>
          <w:rFonts w:ascii="仿宋" w:eastAsia="仿宋" w:hAnsi="仿宋"/>
          <w:sz w:val="24"/>
        </w:rPr>
      </w:pPr>
      <w:r w:rsidRPr="00986D64">
        <w:rPr>
          <w:rFonts w:ascii="仿宋" w:eastAsia="仿宋" w:hAnsi="仿宋" w:hint="eastAsia"/>
          <w:sz w:val="24"/>
        </w:rPr>
        <w:t>3、具有较强的科学研究能力，有发表在中英文核心期刊上的论文</w:t>
      </w:r>
      <w:r w:rsidR="00DD7827">
        <w:rPr>
          <w:rFonts w:ascii="仿宋" w:eastAsia="仿宋" w:hAnsi="仿宋" w:hint="eastAsia"/>
          <w:sz w:val="24"/>
        </w:rPr>
        <w:t>若干</w:t>
      </w:r>
      <w:r w:rsidRPr="00986D64">
        <w:rPr>
          <w:rFonts w:ascii="仿宋" w:eastAsia="仿宋" w:hAnsi="仿宋" w:hint="eastAsia"/>
          <w:sz w:val="24"/>
        </w:rPr>
        <w:t>（SSCI、SCI、Scopus、CSSCI索引）</w:t>
      </w:r>
    </w:p>
    <w:p w14:paraId="2EDB4D25" w14:textId="688249EA" w:rsidR="00B36B20" w:rsidRDefault="00B36B20" w:rsidP="00DD7827">
      <w:pPr>
        <w:pStyle w:val="a5"/>
        <w:spacing w:line="360" w:lineRule="auto"/>
        <w:ind w:left="440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4、通过</w:t>
      </w:r>
      <w:r w:rsidR="00FB638B">
        <w:rPr>
          <w:rFonts w:ascii="仿宋" w:eastAsia="仿宋" w:hAnsi="仿宋" w:hint="eastAsia"/>
          <w:sz w:val="24"/>
        </w:rPr>
        <w:t>澳门理工大学</w:t>
      </w:r>
      <w:r>
        <w:rPr>
          <w:rFonts w:ascii="仿宋" w:eastAsia="仿宋" w:hAnsi="仿宋" w:hint="eastAsia"/>
          <w:sz w:val="24"/>
        </w:rPr>
        <w:t>的面试</w:t>
      </w:r>
    </w:p>
    <w:p w14:paraId="1BBA798D" w14:textId="38D8FC6F" w:rsidR="00871E9F" w:rsidRPr="00871E9F" w:rsidRDefault="00871E9F" w:rsidP="00871E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hint="eastAsia"/>
          <w:sz w:val="24"/>
        </w:rPr>
      </w:pPr>
      <w:r w:rsidRPr="00871E9F">
        <w:rPr>
          <w:rFonts w:ascii="仿宋" w:eastAsia="仿宋" w:hAnsi="仿宋" w:hint="eastAsia"/>
          <w:b/>
          <w:bCs/>
          <w:sz w:val="24"/>
        </w:rPr>
        <w:t xml:space="preserve">学 </w:t>
      </w:r>
      <w:r w:rsidRPr="00871E9F">
        <w:rPr>
          <w:rFonts w:ascii="仿宋" w:eastAsia="仿宋" w:hAnsi="仿宋"/>
          <w:b/>
          <w:bCs/>
          <w:sz w:val="24"/>
        </w:rPr>
        <w:t xml:space="preserve"> </w:t>
      </w:r>
      <w:r w:rsidRPr="00871E9F">
        <w:rPr>
          <w:rFonts w:ascii="仿宋" w:eastAsia="仿宋" w:hAnsi="仿宋" w:hint="eastAsia"/>
          <w:b/>
          <w:bCs/>
          <w:sz w:val="24"/>
        </w:rPr>
        <w:t>费</w:t>
      </w:r>
      <w:r>
        <w:rPr>
          <w:rFonts w:ascii="仿宋" w:eastAsia="仿宋" w:hAnsi="仿宋" w:hint="eastAsia"/>
          <w:sz w:val="24"/>
        </w:rPr>
        <w:t>：约1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万澳门币</w:t>
      </w:r>
    </w:p>
    <w:p w14:paraId="0AE9DA12" w14:textId="75B1E252" w:rsidR="00040837" w:rsidRDefault="004D3C85" w:rsidP="004D3C85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871E9F">
        <w:rPr>
          <w:rFonts w:ascii="仿宋" w:eastAsia="仿宋" w:hAnsi="仿宋" w:hint="eastAsia"/>
          <w:b/>
          <w:bCs/>
          <w:sz w:val="24"/>
        </w:rPr>
        <w:t>课程</w:t>
      </w:r>
      <w:r w:rsidR="00871E9F">
        <w:rPr>
          <w:rFonts w:ascii="仿宋" w:eastAsia="仿宋" w:hAnsi="仿宋" w:hint="eastAsia"/>
          <w:b/>
          <w:bCs/>
          <w:sz w:val="24"/>
        </w:rPr>
        <w:t>内容</w:t>
      </w:r>
      <w:r w:rsidR="004C5ED2">
        <w:rPr>
          <w:rFonts w:ascii="仿宋" w:eastAsia="仿宋" w:hAnsi="仿宋" w:hint="eastAsia"/>
          <w:sz w:val="24"/>
        </w:rPr>
        <w:t>：</w:t>
      </w:r>
    </w:p>
    <w:tbl>
      <w:tblPr>
        <w:tblW w:w="8079" w:type="dxa"/>
        <w:tblInd w:w="418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5528"/>
        <w:gridCol w:w="992"/>
      </w:tblGrid>
      <w:tr w:rsidR="004C5ED2" w:rsidRPr="004C5ED2" w14:paraId="64A7300A" w14:textId="77777777" w:rsidTr="0035285E">
        <w:tc>
          <w:tcPr>
            <w:tcW w:w="8079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5F73483D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Table I</w:t>
            </w:r>
          </w:p>
        </w:tc>
      </w:tr>
      <w:tr w:rsidR="004C5ED2" w:rsidRPr="004C5ED2" w14:paraId="4547F004" w14:textId="77777777" w:rsidTr="0035285E"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7CEACE57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56FAD039" w14:textId="77777777" w:rsidR="004C5ED2" w:rsidRPr="004C5ED2" w:rsidRDefault="004C5ED2" w:rsidP="00006468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Modules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6F12F4D8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Credits</w:t>
            </w:r>
          </w:p>
        </w:tc>
      </w:tr>
      <w:tr w:rsidR="004C5ED2" w:rsidRPr="004C5ED2" w14:paraId="08DE9677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73CF9281" w14:textId="52451118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PPOL8121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7D3462E2" w14:textId="35F5DF51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Research Methods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5DC27A66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7F92C5F6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5E3F0CEC" w14:textId="5ADB80F4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PPOL8122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33DFB4B1" w14:textId="532F76F5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Classical Literature </w:t>
            </w:r>
            <w:proofErr w:type="gramStart"/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On</w:t>
            </w:r>
            <w:proofErr w:type="gramEnd"/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Public Administration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2823C6EA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124F79A8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3CC16F18" w14:textId="372A50E6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PPOL8123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63CFC7F4" w14:textId="4BB1CCB6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Political and Economic Development and Social Governance in Macao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3536CC7C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3584884E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0DFAD5E3" w14:textId="3BA73360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PPOL8124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6AEC0D40" w14:textId="0A93AD5C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Public Policy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14:paraId="7CC53B65" w14:textId="77777777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585A2702" w14:textId="77777777" w:rsidTr="0035285E">
        <w:trPr>
          <w:trHeight w:val="211"/>
        </w:trPr>
        <w:tc>
          <w:tcPr>
            <w:tcW w:w="8079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6691513" w14:textId="2B5F0E78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Table II</w:t>
            </w:r>
          </w:p>
        </w:tc>
      </w:tr>
      <w:tr w:rsidR="004C5ED2" w:rsidRPr="004C5ED2" w14:paraId="0D154BEB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A9B15C5" w14:textId="36DA3946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A9ED399" w14:textId="6CD3F4BD" w:rsidR="004C5ED2" w:rsidRPr="004C5ED2" w:rsidRDefault="004C5ED2" w:rsidP="00006468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Modules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A2874CA" w14:textId="1A60ED59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Credits</w:t>
            </w:r>
          </w:p>
        </w:tc>
      </w:tr>
      <w:tr w:rsidR="004C5ED2" w:rsidRPr="004C5ED2" w14:paraId="613072B4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783ADFDF" w14:textId="4B7A57DD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PPOL8101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5AB64C7" w14:textId="2B1ACD8D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Constitution, Basic Law, and Administrative Law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B45D606" w14:textId="069F48F4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0A182795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6525EC56" w14:textId="4A5715E3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PPOL8102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7AE87A5A" w14:textId="10F45634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Ethics and Public Affairs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3AACA1A" w14:textId="3F1E6B62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59AC0541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CF5A55A" w14:textId="41A37FA6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PPOL8103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6D52CF0" w14:textId="3CE4804B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Frontier Topics in Public Administration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B29B25B" w14:textId="77A7064D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772E6469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C0428DB" w14:textId="11311E5B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PPOL8104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6A04FDF" w14:textId="7F3FE0A6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Strategic and Crisis Management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6F24F095" w14:textId="2E743DF0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24BDC521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39F801C" w14:textId="044C417E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PPOL8105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90272D7" w14:textId="71822D7C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Globalization and Regional Collaboration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DFC57B7" w14:textId="2CE889CB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497533A7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A95F263" w14:textId="51418AA5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PPOL8106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258083DA" w14:textId="5F65365F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Selected Topics in Comparative Government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E4F0B66" w14:textId="2DBD29DD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20345190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B98E1FF" w14:textId="31A70392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PPOL8107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7322B51F" w14:textId="725F2F62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The History of Public Administration System in Macao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58B687D" w14:textId="6504F178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4C5ED2" w:rsidRPr="004C5ED2" w14:paraId="2EC41441" w14:textId="77777777" w:rsidTr="0035285E">
        <w:trPr>
          <w:trHeight w:val="440"/>
        </w:trPr>
        <w:tc>
          <w:tcPr>
            <w:tcW w:w="8079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75D3B98" w14:textId="4574526F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Table III</w:t>
            </w:r>
          </w:p>
        </w:tc>
      </w:tr>
      <w:tr w:rsidR="004C5ED2" w:rsidRPr="004C5ED2" w14:paraId="0AE7F355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156A909C" w14:textId="30065A6E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343A79A7" w14:textId="7EC802C7" w:rsidR="004C5ED2" w:rsidRPr="004C5ED2" w:rsidRDefault="004C5ED2" w:rsidP="00006468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Modules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259D25C" w14:textId="5A1F7DCF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Credits</w:t>
            </w:r>
          </w:p>
        </w:tc>
      </w:tr>
      <w:tr w:rsidR="004C5ED2" w:rsidRPr="004C5ED2" w14:paraId="1476400E" w14:textId="77777777" w:rsidTr="0035285E">
        <w:trPr>
          <w:trHeight w:val="440"/>
        </w:trPr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0D248744" w14:textId="5545CA64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PPOL8299</w:t>
            </w:r>
          </w:p>
        </w:tc>
        <w:tc>
          <w:tcPr>
            <w:tcW w:w="55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4D65E849" w14:textId="2F05AD4A" w:rsidR="004C5ED2" w:rsidRPr="004C5ED2" w:rsidRDefault="004C5ED2" w:rsidP="004C5ED2">
            <w:pPr>
              <w:widowControl/>
              <w:spacing w:line="285" w:lineRule="atLeast"/>
              <w:jc w:val="left"/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Thesis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</w:tcPr>
          <w:p w14:paraId="598D1548" w14:textId="6A4B3328" w:rsidR="004C5ED2" w:rsidRPr="004C5ED2" w:rsidRDefault="004C5ED2" w:rsidP="004C5ED2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5ED2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</w:tbl>
    <w:p w14:paraId="18F7DD01" w14:textId="77777777" w:rsidR="004C5ED2" w:rsidRPr="004C5ED2" w:rsidRDefault="004C5ED2" w:rsidP="004C5ED2">
      <w:pPr>
        <w:spacing w:line="360" w:lineRule="auto"/>
        <w:rPr>
          <w:rFonts w:ascii="仿宋" w:eastAsia="仿宋" w:hAnsi="仿宋" w:hint="eastAsia"/>
          <w:sz w:val="24"/>
        </w:rPr>
      </w:pPr>
      <w:bookmarkStart w:id="4" w:name="y2"/>
      <w:bookmarkStart w:id="5" w:name="y3"/>
      <w:bookmarkEnd w:id="4"/>
      <w:bookmarkEnd w:id="5"/>
    </w:p>
    <w:sectPr w:rsidR="004C5ED2" w:rsidRPr="004C5ED2" w:rsidSect="008E68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7.1pt;height:7.1pt" o:bullet="t">
        <v:imagedata r:id="rId1" o:title="msoA0AC5031"/>
      </v:shape>
    </w:pict>
  </w:numPicBullet>
  <w:abstractNum w:abstractNumId="0" w15:restartNumberingAfterBreak="0">
    <w:nsid w:val="1B2C29BC"/>
    <w:multiLevelType w:val="hybridMultilevel"/>
    <w:tmpl w:val="AB6CFE08"/>
    <w:lvl w:ilvl="0" w:tplc="04090007">
      <w:start w:val="1"/>
      <w:numFmt w:val="bullet"/>
      <w:lvlText w:val=""/>
      <w:lvlPicBulletId w:val="0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6906691"/>
    <w:multiLevelType w:val="hybridMultilevel"/>
    <w:tmpl w:val="C3EE0DA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66665B"/>
    <w:multiLevelType w:val="hybridMultilevel"/>
    <w:tmpl w:val="F1D2904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581AD9"/>
    <w:multiLevelType w:val="hybridMultilevel"/>
    <w:tmpl w:val="69DC8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38121F6"/>
    <w:multiLevelType w:val="hybridMultilevel"/>
    <w:tmpl w:val="3BE2B99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AF28CD"/>
    <w:multiLevelType w:val="hybridMultilevel"/>
    <w:tmpl w:val="003A0F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832C11"/>
    <w:multiLevelType w:val="multilevel"/>
    <w:tmpl w:val="9B2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61462"/>
    <w:multiLevelType w:val="hybridMultilevel"/>
    <w:tmpl w:val="FBEAFE8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458401">
    <w:abstractNumId w:val="6"/>
  </w:num>
  <w:num w:numId="2" w16cid:durableId="1761633189">
    <w:abstractNumId w:val="7"/>
  </w:num>
  <w:num w:numId="3" w16cid:durableId="1766803463">
    <w:abstractNumId w:val="5"/>
  </w:num>
  <w:num w:numId="4" w16cid:durableId="263880234">
    <w:abstractNumId w:val="4"/>
  </w:num>
  <w:num w:numId="5" w16cid:durableId="2066640601">
    <w:abstractNumId w:val="3"/>
  </w:num>
  <w:num w:numId="6" w16cid:durableId="1737704536">
    <w:abstractNumId w:val="0"/>
  </w:num>
  <w:num w:numId="7" w16cid:durableId="1740907539">
    <w:abstractNumId w:val="2"/>
  </w:num>
  <w:num w:numId="8" w16cid:durableId="181031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BF"/>
    <w:rsid w:val="000010A9"/>
    <w:rsid w:val="00006468"/>
    <w:rsid w:val="00021FAE"/>
    <w:rsid w:val="00040837"/>
    <w:rsid w:val="000967F1"/>
    <w:rsid w:val="001C47E1"/>
    <w:rsid w:val="002C79C5"/>
    <w:rsid w:val="002D204A"/>
    <w:rsid w:val="002D2F07"/>
    <w:rsid w:val="00316E14"/>
    <w:rsid w:val="0034482D"/>
    <w:rsid w:val="003503DC"/>
    <w:rsid w:val="0035285E"/>
    <w:rsid w:val="003A7092"/>
    <w:rsid w:val="004326D4"/>
    <w:rsid w:val="004A2610"/>
    <w:rsid w:val="004C5ED2"/>
    <w:rsid w:val="004D3C85"/>
    <w:rsid w:val="005320C9"/>
    <w:rsid w:val="005F07B8"/>
    <w:rsid w:val="00625396"/>
    <w:rsid w:val="006E4E9B"/>
    <w:rsid w:val="0070501B"/>
    <w:rsid w:val="00723376"/>
    <w:rsid w:val="007F6C30"/>
    <w:rsid w:val="00832C6B"/>
    <w:rsid w:val="00871E9F"/>
    <w:rsid w:val="008E6834"/>
    <w:rsid w:val="00912F6D"/>
    <w:rsid w:val="0092044C"/>
    <w:rsid w:val="00986D64"/>
    <w:rsid w:val="00A13C5B"/>
    <w:rsid w:val="00A31A1A"/>
    <w:rsid w:val="00A878CB"/>
    <w:rsid w:val="00AE7988"/>
    <w:rsid w:val="00B01B1C"/>
    <w:rsid w:val="00B213C4"/>
    <w:rsid w:val="00B36B20"/>
    <w:rsid w:val="00B46A4F"/>
    <w:rsid w:val="00B67D7E"/>
    <w:rsid w:val="00CA0D80"/>
    <w:rsid w:val="00D62A59"/>
    <w:rsid w:val="00D72FE9"/>
    <w:rsid w:val="00D90B73"/>
    <w:rsid w:val="00DD7827"/>
    <w:rsid w:val="00E277A1"/>
    <w:rsid w:val="00F251BF"/>
    <w:rsid w:val="00F34677"/>
    <w:rsid w:val="00F54812"/>
    <w:rsid w:val="00FB15FA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E048"/>
  <w15:chartTrackingRefBased/>
  <w15:docId w15:val="{F9ACFE65-76EC-9445-A729-B241189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5320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0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0C9"/>
  </w:style>
  <w:style w:type="character" w:customStyle="1" w:styleId="30">
    <w:name w:val="标题 3 字符"/>
    <w:basedOn w:val="a0"/>
    <w:link w:val="3"/>
    <w:uiPriority w:val="9"/>
    <w:rsid w:val="005320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-dot">
    <w:name w:val="list-dot"/>
    <w:basedOn w:val="a"/>
    <w:rsid w:val="005320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Normal (Web)"/>
    <w:basedOn w:val="a"/>
    <w:uiPriority w:val="99"/>
    <w:semiHidden/>
    <w:unhideWhenUsed/>
    <w:rsid w:val="00A87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B46A4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832C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4C5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73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6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baidu.com/item/%E6%95%99%E8%82%B2%E9%83%A8%E5%B7%A5%E7%A8%8B%E7%A0%94%E7%A9%B6%E4%B8%AD%E5%BF%83/4467167?fromModule=lemma_in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6%BE%B3%E9%97%A8/24335?fromModule=lemma_in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EB0EC-6D79-CD4B-A436-3C77C373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dcterms:created xsi:type="dcterms:W3CDTF">2023-03-31T01:04:00Z</dcterms:created>
  <dcterms:modified xsi:type="dcterms:W3CDTF">2023-04-05T06:15:00Z</dcterms:modified>
</cp:coreProperties>
</file>