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84" w:rsidRDefault="00087F84" w:rsidP="00087F84">
      <w:pPr>
        <w:jc w:val="center"/>
        <w:rPr>
          <w:rFonts w:ascii="宋体" w:hAnsi="宋体" w:hint="eastAsia"/>
          <w:b/>
          <w:sz w:val="30"/>
          <w:szCs w:val="30"/>
        </w:rPr>
      </w:pPr>
      <w:r w:rsidRPr="00EA72AB">
        <w:rPr>
          <w:rFonts w:ascii="宋体" w:hAnsi="宋体" w:hint="eastAsia"/>
          <w:b/>
          <w:sz w:val="30"/>
          <w:szCs w:val="30"/>
        </w:rPr>
        <w:t>重点课题</w:t>
      </w:r>
      <w:r>
        <w:rPr>
          <w:rFonts w:ascii="宋体" w:hAnsi="宋体" w:hint="eastAsia"/>
          <w:b/>
          <w:sz w:val="30"/>
          <w:szCs w:val="30"/>
        </w:rPr>
        <w:t>指南</w:t>
      </w:r>
    </w:p>
    <w:p w:rsidR="00087F84" w:rsidRPr="00EA72AB" w:rsidRDefault="00087F84" w:rsidP="00087F84">
      <w:pPr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bookmarkEnd w:id="0"/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1、党组织切实负起全面从严治党主体责任的研究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2、完善党组织领导、推动、服务改革发展的体制机制研究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3、坚持依法完善高校党委领导下的校长负责制及有关问题研究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4、认真落实党委意识形态工作责任制的研究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5、提高党员干部依法依规推动发展的能力研究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6、创新干部考察选拔任用方法研究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7、充分发挥高校院（系）党组织政治核心作用的研究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8、进一步强化基层党组织整体功能的研究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9、严肃党内政治生活、深化作风建设的研究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10、健全深化党内经常性教育工作机制研究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11、加强中小学党组织书记队伍建设研究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12、民办高校治理能力现代化与党建工作机制创新研究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13、党组织在医疗卫生体制改革和健康城市建设中的作用研究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14、退离休干部影响和带动周围群众共同</w:t>
      </w:r>
      <w:proofErr w:type="gramStart"/>
      <w:r w:rsidRPr="00606D23">
        <w:rPr>
          <w:rFonts w:ascii="宋体" w:hAnsi="宋体" w:hint="eastAsia"/>
          <w:sz w:val="24"/>
        </w:rPr>
        <w:t>释放正</w:t>
      </w:r>
      <w:proofErr w:type="gramEnd"/>
      <w:r w:rsidRPr="00606D23">
        <w:rPr>
          <w:rFonts w:ascii="宋体" w:hAnsi="宋体" w:hint="eastAsia"/>
          <w:sz w:val="24"/>
        </w:rPr>
        <w:t>能量研究</w:t>
      </w:r>
    </w:p>
    <w:p w:rsidR="00087F84" w:rsidRPr="00606D23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15、强化党内监督，把纪律挺在前面的研究</w:t>
      </w:r>
    </w:p>
    <w:p w:rsidR="00087F84" w:rsidRDefault="00087F84" w:rsidP="00087F84">
      <w:pPr>
        <w:ind w:firstLineChars="200" w:firstLine="480"/>
        <w:jc w:val="left"/>
        <w:rPr>
          <w:rFonts w:ascii="宋体" w:hAnsi="宋体" w:hint="eastAsia"/>
          <w:sz w:val="24"/>
        </w:rPr>
      </w:pPr>
      <w:r w:rsidRPr="00606D23">
        <w:rPr>
          <w:rFonts w:ascii="宋体" w:hAnsi="宋体" w:hint="eastAsia"/>
          <w:sz w:val="24"/>
        </w:rPr>
        <w:t>16、着力解决群众身边的不正之风和腐败问题研究</w:t>
      </w:r>
    </w:p>
    <w:p w:rsidR="00F62F44" w:rsidRPr="00087F84" w:rsidRDefault="00F62F44"/>
    <w:sectPr w:rsidR="00F62F44" w:rsidRPr="00087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C1" w:rsidRDefault="00373AC1" w:rsidP="00087F84">
      <w:r>
        <w:separator/>
      </w:r>
    </w:p>
  </w:endnote>
  <w:endnote w:type="continuationSeparator" w:id="0">
    <w:p w:rsidR="00373AC1" w:rsidRDefault="00373AC1" w:rsidP="0008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C1" w:rsidRDefault="00373AC1" w:rsidP="00087F84">
      <w:r>
        <w:separator/>
      </w:r>
    </w:p>
  </w:footnote>
  <w:footnote w:type="continuationSeparator" w:id="0">
    <w:p w:rsidR="00373AC1" w:rsidRDefault="00373AC1" w:rsidP="0008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8E"/>
    <w:rsid w:val="00087F84"/>
    <w:rsid w:val="00373AC1"/>
    <w:rsid w:val="00C56F8E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F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F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2016-03-25T05:37:00Z</dcterms:created>
  <dcterms:modified xsi:type="dcterms:W3CDTF">2016-03-25T05:37:00Z</dcterms:modified>
</cp:coreProperties>
</file>